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0" w:rsidRPr="006B0E65" w:rsidRDefault="00834A04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Secretar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>Județul Bihor organizează concurs pentru ocuparea pe perioadă 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834A04">
        <w:rPr>
          <w:color w:val="000000"/>
          <w:sz w:val="18"/>
          <w:szCs w:val="18"/>
        </w:rPr>
        <w:t>secretar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573CE7" w:rsidRDefault="00834A04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sz w:val="18"/>
          <w:szCs w:val="18"/>
        </w:rPr>
      </w:pPr>
      <w:r w:rsidRPr="00573CE7">
        <w:rPr>
          <w:sz w:val="18"/>
          <w:szCs w:val="18"/>
        </w:rPr>
        <w:lastRenderedPageBreak/>
        <w:t>cel puțin studii de scurtă durată</w:t>
      </w:r>
    </w:p>
    <w:p w:rsidR="00075841" w:rsidRPr="00573CE7" w:rsidRDefault="00075841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sz w:val="18"/>
          <w:szCs w:val="18"/>
        </w:rPr>
      </w:pPr>
      <w:r w:rsidRPr="00573CE7">
        <w:rPr>
          <w:sz w:val="18"/>
          <w:szCs w:val="18"/>
        </w:rPr>
        <w:t>cunoștințe de operare pe calculator</w:t>
      </w:r>
    </w:p>
    <w:p w:rsidR="007B74B0" w:rsidRPr="00573CE7" w:rsidRDefault="00075841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sz w:val="18"/>
          <w:szCs w:val="18"/>
        </w:rPr>
      </w:pPr>
      <w:r w:rsidRPr="00573CE7">
        <w:rPr>
          <w:sz w:val="18"/>
          <w:szCs w:val="18"/>
        </w:rPr>
        <w:t>experiență de lucru în domeniul învățământului se consideră avantaj</w:t>
      </w:r>
    </w:p>
    <w:p w:rsidR="007B74B0" w:rsidRPr="00573CE7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sz w:val="18"/>
          <w:szCs w:val="18"/>
        </w:rPr>
      </w:pPr>
      <w:r w:rsidRPr="00573CE7">
        <w:rPr>
          <w:sz w:val="18"/>
          <w:szCs w:val="18"/>
        </w:rPr>
        <w:t>cunoașt</w:t>
      </w:r>
      <w:bookmarkStart w:id="0" w:name="_GoBack"/>
      <w:bookmarkEnd w:id="0"/>
      <w:r w:rsidRPr="00573CE7">
        <w:rPr>
          <w:sz w:val="18"/>
          <w:szCs w:val="18"/>
        </w:rPr>
        <w:t>erea limbii maghiare vorbit, scris, citit, se consideră avantaj</w:t>
      </w:r>
    </w:p>
    <w:p w:rsidR="007B74B0" w:rsidRPr="00573CE7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sz w:val="18"/>
          <w:szCs w:val="18"/>
        </w:rPr>
      </w:pPr>
      <w:r w:rsidRPr="00573CE7">
        <w:rPr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proofErr w:type="gramStart"/>
      <w:r w:rsidRPr="006B0E65">
        <w:rPr>
          <w:color w:val="000000"/>
          <w:sz w:val="18"/>
          <w:szCs w:val="18"/>
        </w:rPr>
        <w:t>va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686"/>
        <w:gridCol w:w="5953"/>
      </w:tblGrid>
      <w:tr w:rsidR="00BC58C5" w:rsidRPr="00BC58C5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Activități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1.02.2023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Publicarea anunțului pe site- ul posturi.gov.ro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1.</w:t>
            </w:r>
            <w:r w:rsidRPr="00CB5CEB">
              <w:rPr>
                <w:sz w:val="18"/>
                <w:szCs w:val="18"/>
              </w:rPr>
              <w:t>02.2023</w:t>
            </w:r>
            <w:r w:rsidRPr="00CB5CEB">
              <w:rPr>
                <w:sz w:val="18"/>
                <w:szCs w:val="18"/>
              </w:rPr>
              <w:t xml:space="preserve">- 8. </w:t>
            </w:r>
            <w:r w:rsidRPr="00CB5CEB">
              <w:rPr>
                <w:sz w:val="18"/>
                <w:szCs w:val="18"/>
              </w:rPr>
              <w:t>02.2023</w:t>
            </w:r>
            <w:r w:rsidRPr="00CB5CEB">
              <w:rPr>
                <w:sz w:val="18"/>
                <w:szCs w:val="18"/>
              </w:rPr>
              <w:t>ora 10:00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8. 02.2023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9. 02.2023- ora 11:00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Afișarea rezultatelor selecției dosarelor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9. 02.2023- ora 12:00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Depunerea contestațiilor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9. 02.2023- ora 13:00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b w:val="0"/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15. 02.2023</w:t>
            </w:r>
            <w:r w:rsidRPr="00CB5CEB">
              <w:rPr>
                <w:b w:val="0"/>
                <w:sz w:val="18"/>
                <w:szCs w:val="18"/>
              </w:rPr>
              <w:t>- ora 8:00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B5CEB">
              <w:rPr>
                <w:b/>
                <w:sz w:val="18"/>
                <w:szCs w:val="18"/>
              </w:rPr>
              <w:t>Susținerea probei scrise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11:00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Afișarea rezultatelor probei practice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12:00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Depunerea contestațiilor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13:00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b w:val="0"/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</w:t>
            </w:r>
            <w:r w:rsidRPr="00CB5CEB">
              <w:rPr>
                <w:b w:val="0"/>
                <w:sz w:val="18"/>
                <w:szCs w:val="18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B5CEB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15:00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 xml:space="preserve">Afișarea rezultatelor 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16:00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Depunerea contestațiilor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16.30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CB5CE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b w:val="0"/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15. 02</w:t>
            </w:r>
            <w:r w:rsidRPr="00CB5CEB">
              <w:rPr>
                <w:sz w:val="18"/>
                <w:szCs w:val="18"/>
              </w:rPr>
              <w:t>.2023- ora 16.30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B5CEB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CB5CE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B5CEB" w:rsidRPr="00CB5CEB" w:rsidRDefault="00CB5CEB" w:rsidP="00B14B3E">
            <w:pPr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16. 02.2023</w:t>
            </w:r>
          </w:p>
        </w:tc>
        <w:tc>
          <w:tcPr>
            <w:tcW w:w="5953" w:type="dxa"/>
            <w:vAlign w:val="center"/>
          </w:tcPr>
          <w:p w:rsidR="00CB5CEB" w:rsidRPr="00CB5CEB" w:rsidRDefault="00CB5CEB" w:rsidP="00B1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B5CEB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Conform</w:t>
      </w:r>
      <w:proofErr w:type="gramEnd"/>
      <w:r>
        <w:rPr>
          <w:color w:val="000000"/>
          <w:sz w:val="18"/>
          <w:szCs w:val="18"/>
        </w:rPr>
        <w:t xml:space="preserve"> art. </w:t>
      </w:r>
      <w:proofErr w:type="gramStart"/>
      <w:r>
        <w:rPr>
          <w:color w:val="000000"/>
          <w:sz w:val="18"/>
          <w:szCs w:val="18"/>
        </w:rPr>
        <w:t>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  <w:r w:rsidRPr="006B0E65">
        <w:rPr>
          <w:color w:val="000000"/>
          <w:sz w:val="18"/>
          <w:szCs w:val="18"/>
        </w:rPr>
        <w:t xml:space="preserve">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proofErr w:type="gramStart"/>
      <w:r w:rsidRPr="006B0E65">
        <w:rPr>
          <w:color w:val="000000"/>
          <w:sz w:val="18"/>
          <w:szCs w:val="18"/>
        </w:rPr>
        <w:t>este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</w:p>
    <w:p w:rsidR="000F0127" w:rsidRPr="006B0E65" w:rsidRDefault="00FE39AD" w:rsidP="006D6FBB">
      <w:pPr>
        <w:pStyle w:val="Norma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010646">
        <w:rPr>
          <w:color w:val="000000"/>
          <w:sz w:val="18"/>
          <w:szCs w:val="18"/>
        </w:rPr>
        <w:t>este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yperlink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CB5CEB">
        <w:rPr>
          <w:rStyle w:val="Hyperlink"/>
          <w:rFonts w:ascii="Times New Roman" w:hAnsi="Times New Roman"/>
          <w:sz w:val="18"/>
          <w:szCs w:val="18"/>
        </w:rPr>
        <w:t>rezervat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9" w:history="1">
        <w:r w:rsidR="00CE4B29" w:rsidRPr="006B0E65">
          <w:rPr>
            <w:rStyle w:val="Hyperlink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yperlink"/>
          <w:rFonts w:ascii="Times New Roman" w:hAnsi="Times New Roman"/>
          <w:sz w:val="18"/>
          <w:szCs w:val="18"/>
        </w:rPr>
        <w:t>8 ore pe zi</w:t>
      </w:r>
    </w:p>
    <w:p w:rsidR="00C11D0F" w:rsidRPr="00267981" w:rsidRDefault="00C11D0F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D071F1" w:rsidRPr="00D071F1" w:rsidRDefault="00D071F1" w:rsidP="00D071F1"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D071F1">
        <w:rPr>
          <w:sz w:val="18"/>
          <w:szCs w:val="18"/>
          <w:lang w:val="hu-HU"/>
        </w:rPr>
        <w:t xml:space="preserve">Legea nr. 1 din 2011 – Legea </w:t>
      </w:r>
      <w:r>
        <w:rPr>
          <w:sz w:val="18"/>
          <w:szCs w:val="18"/>
          <w:lang w:val="hu-HU"/>
        </w:rPr>
        <w:t>educației</w:t>
      </w:r>
      <w:r w:rsidRPr="00D071F1">
        <w:rPr>
          <w:sz w:val="18"/>
          <w:szCs w:val="18"/>
          <w:lang w:val="hu-HU"/>
        </w:rPr>
        <w:t xml:space="preserve"> național</w:t>
      </w:r>
      <w:r>
        <w:rPr>
          <w:sz w:val="18"/>
          <w:szCs w:val="18"/>
          <w:lang w:val="hu-HU"/>
        </w:rPr>
        <w:t>e</w:t>
      </w:r>
    </w:p>
    <w:p w:rsidR="00D071F1" w:rsidRPr="00D071F1" w:rsidRDefault="00D071F1" w:rsidP="00D071F1"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D071F1">
        <w:rPr>
          <w:sz w:val="18"/>
          <w:szCs w:val="18"/>
          <w:lang w:val="hu-HU"/>
        </w:rPr>
        <w:t>OM nr. 4183 din 2022 privind aprobarea Regulamentului – cadru de organizare și funcționare a unităților de învățământ preuniversitar</w:t>
      </w:r>
    </w:p>
    <w:p w:rsidR="00D071F1" w:rsidRPr="00D071F1" w:rsidRDefault="00D071F1" w:rsidP="00D071F1"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D071F1">
        <w:rPr>
          <w:sz w:val="18"/>
          <w:szCs w:val="18"/>
          <w:lang w:val="hu-HU"/>
        </w:rPr>
        <w:t>Regulamentul de organizare și funcționare a instituției de învățământ Liceul Teoretic „Ady Endre” Oradea</w:t>
      </w:r>
    </w:p>
    <w:p w:rsidR="00267981" w:rsidRDefault="00267981" w:rsidP="00267981"/>
    <w:p w:rsidR="00267981" w:rsidRPr="00267981" w:rsidRDefault="00267981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CB5CEB" w:rsidRDefault="00CB5CEB" w:rsidP="00CB5CEB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Activități de secretariat</w:t>
      </w:r>
    </w:p>
    <w:p w:rsidR="00267981" w:rsidRPr="00CB5CEB" w:rsidRDefault="00CB5CEB" w:rsidP="00CB5CEB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CB5CEB">
        <w:rPr>
          <w:sz w:val="18"/>
          <w:szCs w:val="18"/>
        </w:rPr>
        <w:t>Utilizarea programelor</w:t>
      </w:r>
      <w:r>
        <w:rPr>
          <w:sz w:val="18"/>
          <w:szCs w:val="18"/>
        </w:rPr>
        <w:t xml:space="preserve"> specifice unităților de învățământ</w:t>
      </w:r>
    </w:p>
    <w:p w:rsidR="00267981" w:rsidRPr="006B0E65" w:rsidRDefault="00267981" w:rsidP="00267981"/>
    <w:sectPr w:rsidR="00267981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8208A9"/>
    <w:multiLevelType w:val="hybridMultilevel"/>
    <w:tmpl w:val="2CECA968"/>
    <w:lvl w:ilvl="0" w:tplc="984C38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0646"/>
    <w:rsid w:val="00070CB5"/>
    <w:rsid w:val="00075841"/>
    <w:rsid w:val="000814FB"/>
    <w:rsid w:val="000C3AC9"/>
    <w:rsid w:val="000C4E13"/>
    <w:rsid w:val="000C6C67"/>
    <w:rsid w:val="000F0127"/>
    <w:rsid w:val="00103E84"/>
    <w:rsid w:val="00116234"/>
    <w:rsid w:val="00150120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6945"/>
    <w:rsid w:val="0030336D"/>
    <w:rsid w:val="003A5BE1"/>
    <w:rsid w:val="00416F42"/>
    <w:rsid w:val="0042591C"/>
    <w:rsid w:val="0044439B"/>
    <w:rsid w:val="004F0B24"/>
    <w:rsid w:val="00530034"/>
    <w:rsid w:val="0055371F"/>
    <w:rsid w:val="00573CE7"/>
    <w:rsid w:val="005937C5"/>
    <w:rsid w:val="00647D85"/>
    <w:rsid w:val="0065263B"/>
    <w:rsid w:val="006627F1"/>
    <w:rsid w:val="00676661"/>
    <w:rsid w:val="00682E30"/>
    <w:rsid w:val="006B0E65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34A04"/>
    <w:rsid w:val="0084531E"/>
    <w:rsid w:val="008573FA"/>
    <w:rsid w:val="00893929"/>
    <w:rsid w:val="00897E03"/>
    <w:rsid w:val="008A3CC2"/>
    <w:rsid w:val="008D4AB8"/>
    <w:rsid w:val="008F6371"/>
    <w:rsid w:val="008F7A5A"/>
    <w:rsid w:val="00947166"/>
    <w:rsid w:val="00973BA8"/>
    <w:rsid w:val="009B5E5A"/>
    <w:rsid w:val="009C493F"/>
    <w:rsid w:val="009E29D9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F546D"/>
    <w:rsid w:val="00C11D0F"/>
    <w:rsid w:val="00C175AA"/>
    <w:rsid w:val="00C6682F"/>
    <w:rsid w:val="00C73FE4"/>
    <w:rsid w:val="00C85192"/>
    <w:rsid w:val="00C973D7"/>
    <w:rsid w:val="00CA1D29"/>
    <w:rsid w:val="00CB5CEB"/>
    <w:rsid w:val="00CC4758"/>
    <w:rsid w:val="00CE4B29"/>
    <w:rsid w:val="00CF26A2"/>
    <w:rsid w:val="00D0095B"/>
    <w:rsid w:val="00D071F1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73E6"/>
    <w:rsid w:val="00E03D95"/>
    <w:rsid w:val="00E24FEE"/>
    <w:rsid w:val="00E34A9D"/>
    <w:rsid w:val="00E40D22"/>
    <w:rsid w:val="00E45C6A"/>
    <w:rsid w:val="00E65D06"/>
    <w:rsid w:val="00E731B0"/>
    <w:rsid w:val="00E849FF"/>
    <w:rsid w:val="00EE2B45"/>
    <w:rsid w:val="00EF5559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judetul/bih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turi.gov.ro/categoria-postului/functie-contractu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angajator/institutii-loca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turi.gov.ro/nivel/functii-de-execu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 Márta</cp:lastModifiedBy>
  <cp:revision>11</cp:revision>
  <cp:lastPrinted>2018-09-25T08:42:00Z</cp:lastPrinted>
  <dcterms:created xsi:type="dcterms:W3CDTF">2023-01-30T10:28:00Z</dcterms:created>
  <dcterms:modified xsi:type="dcterms:W3CDTF">2023-01-30T11:37:00Z</dcterms:modified>
</cp:coreProperties>
</file>