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6BD" w:rsidRPr="00D60A47" w:rsidRDefault="001E16BD" w:rsidP="003D53BF">
      <w:pPr>
        <w:jc w:val="center"/>
        <w:rPr>
          <w:rFonts w:eastAsia="Times New Roman" w:cs="Times New Roman"/>
          <w:b/>
          <w:bCs/>
          <w:iCs/>
          <w:sz w:val="20"/>
          <w:szCs w:val="20"/>
          <w:lang w:val="ro-RO" w:eastAsia="en-GB"/>
        </w:rPr>
      </w:pPr>
    </w:p>
    <w:p w:rsidR="00E32435" w:rsidRPr="00D60A47" w:rsidRDefault="00E32435" w:rsidP="003D53BF">
      <w:pPr>
        <w:jc w:val="center"/>
        <w:rPr>
          <w:rFonts w:eastAsia="Times New Roman" w:cs="Times New Roman"/>
          <w:b/>
          <w:bCs/>
          <w:iCs/>
          <w:sz w:val="20"/>
          <w:szCs w:val="20"/>
          <w:lang w:val="ro-RO" w:eastAsia="en-GB"/>
        </w:rPr>
      </w:pPr>
    </w:p>
    <w:p w:rsidR="003D53BF" w:rsidRPr="00D60A47" w:rsidRDefault="003D53BF" w:rsidP="00E32435">
      <w:pPr>
        <w:spacing w:after="120"/>
        <w:jc w:val="center"/>
        <w:rPr>
          <w:rFonts w:eastAsia="Times New Roman" w:cs="Times New Roman"/>
          <w:b/>
          <w:bCs/>
          <w:iCs/>
          <w:szCs w:val="24"/>
          <w:lang w:val="ro-RO" w:eastAsia="en-GB"/>
        </w:rPr>
      </w:pPr>
      <w:r w:rsidRPr="00D60A47">
        <w:rPr>
          <w:rFonts w:eastAsia="Times New Roman" w:cs="Times New Roman"/>
          <w:b/>
          <w:bCs/>
          <w:iCs/>
          <w:szCs w:val="24"/>
          <w:lang w:val="ro-RO" w:eastAsia="en-GB"/>
        </w:rPr>
        <w:t>PROCEDURA OPERAȚIONALĂ</w:t>
      </w:r>
    </w:p>
    <w:p w:rsidR="0001741B" w:rsidRPr="00D60A47" w:rsidRDefault="00E22D75" w:rsidP="002E62B1">
      <w:pPr>
        <w:jc w:val="center"/>
        <w:rPr>
          <w:rFonts w:eastAsia="Calibri" w:cs="Times New Roman"/>
          <w:b/>
          <w:i/>
          <w:iCs/>
          <w:szCs w:val="24"/>
          <w:lang w:val="ro-RO"/>
        </w:rPr>
      </w:pPr>
      <w:r w:rsidRPr="00D60A47">
        <w:rPr>
          <w:rFonts w:eastAsia="Calibri" w:cs="Times New Roman"/>
          <w:b/>
          <w:i/>
          <w:iCs/>
          <w:szCs w:val="24"/>
          <w:lang w:val="ro-RO"/>
        </w:rPr>
        <w:t>Transferul elevilor la Liceul Teoretic „Ady Endre” Oradea</w:t>
      </w:r>
    </w:p>
    <w:p w:rsidR="00E32435" w:rsidRPr="00D60A47" w:rsidRDefault="00E32435" w:rsidP="00FC20A2">
      <w:pPr>
        <w:tabs>
          <w:tab w:val="left" w:pos="6735"/>
        </w:tabs>
        <w:rPr>
          <w:rFonts w:eastAsia="Times New Roman" w:cs="Times New Roman"/>
          <w:b/>
          <w:iCs/>
          <w:sz w:val="20"/>
          <w:szCs w:val="20"/>
          <w:lang w:val="ro-RO" w:eastAsia="en-GB"/>
        </w:rPr>
      </w:pPr>
    </w:p>
    <w:p w:rsidR="002E62B1" w:rsidRPr="00D60A47" w:rsidRDefault="00FC20A2" w:rsidP="00FC20A2">
      <w:pPr>
        <w:tabs>
          <w:tab w:val="left" w:pos="6735"/>
        </w:tabs>
        <w:rPr>
          <w:rFonts w:eastAsia="Times New Roman" w:cs="Times New Roman"/>
          <w:b/>
          <w:iCs/>
          <w:sz w:val="20"/>
          <w:szCs w:val="20"/>
          <w:lang w:val="ro-RO" w:eastAsia="en-GB"/>
        </w:rPr>
      </w:pPr>
      <w:r w:rsidRPr="00D60A47">
        <w:rPr>
          <w:rFonts w:eastAsia="Times New Roman" w:cs="Times New Roman"/>
          <w:b/>
          <w:iCs/>
          <w:sz w:val="20"/>
          <w:szCs w:val="20"/>
          <w:lang w:val="ro-RO" w:eastAsia="en-GB"/>
        </w:rPr>
        <w:tab/>
      </w:r>
    </w:p>
    <w:p w:rsidR="003D53BF" w:rsidRPr="00D60A47" w:rsidRDefault="003D53BF" w:rsidP="003D53BF">
      <w:pPr>
        <w:rPr>
          <w:rFonts w:eastAsia="Times New Roman" w:cs="Times New Roman"/>
          <w:b/>
          <w:iCs/>
          <w:sz w:val="20"/>
          <w:szCs w:val="20"/>
          <w:lang w:val="ro-RO" w:eastAsia="en-GB"/>
        </w:rPr>
      </w:pPr>
      <w:r w:rsidRPr="00D60A47">
        <w:rPr>
          <w:rFonts w:eastAsia="Times New Roman" w:cs="Times New Roman"/>
          <w:b/>
          <w:iCs/>
          <w:sz w:val="20"/>
          <w:szCs w:val="20"/>
          <w:lang w:val="ro-RO" w:eastAsia="en-GB"/>
        </w:rPr>
        <w:t>     Cuprins</w:t>
      </w:r>
    </w:p>
    <w:p w:rsidR="00A466A6" w:rsidRPr="00D60A47" w:rsidRDefault="00A466A6" w:rsidP="003D53BF">
      <w:pPr>
        <w:rPr>
          <w:rFonts w:eastAsia="Times New Roman" w:cs="Times New Roman"/>
          <w:b/>
          <w:iCs/>
          <w:sz w:val="20"/>
          <w:szCs w:val="20"/>
          <w:lang w:val="ro-RO" w:eastAsia="en-GB"/>
        </w:rPr>
      </w:pPr>
    </w:p>
    <w:tbl>
      <w:tblPr>
        <w:tblStyle w:val="TableGrid"/>
        <w:tblW w:w="5000" w:type="pct"/>
        <w:tblLook w:val="04A0" w:firstRow="1" w:lastRow="0" w:firstColumn="1" w:lastColumn="0" w:noHBand="0" w:noVBand="1"/>
      </w:tblPr>
      <w:tblGrid>
        <w:gridCol w:w="8789"/>
        <w:gridCol w:w="1122"/>
      </w:tblGrid>
      <w:tr w:rsidR="00D60A47" w:rsidRPr="00D60A47" w:rsidTr="00A466A6">
        <w:trPr>
          <w:trHeight w:val="340"/>
        </w:trPr>
        <w:tc>
          <w:tcPr>
            <w:tcW w:w="4434" w:type="pct"/>
            <w:vAlign w:val="center"/>
          </w:tcPr>
          <w:p w:rsidR="00A466A6" w:rsidRPr="00D60A47" w:rsidRDefault="00A466A6" w:rsidP="00A466A6">
            <w:pPr>
              <w:rPr>
                <w:rFonts w:eastAsia="Times New Roman"/>
                <w:iCs/>
                <w:sz w:val="20"/>
                <w:szCs w:val="20"/>
                <w:lang w:val="ro-RO" w:eastAsia="en-GB"/>
              </w:rPr>
            </w:pPr>
            <w:r w:rsidRPr="00D60A47">
              <w:rPr>
                <w:rFonts w:eastAsia="Times New Roman"/>
                <w:sz w:val="20"/>
                <w:szCs w:val="20"/>
                <w:lang w:val="ro-RO" w:eastAsia="en-GB"/>
              </w:rPr>
              <w:t>1. Lista responsabililor cu elaborarea, verificarea si aprobarea ediției</w:t>
            </w:r>
          </w:p>
        </w:tc>
        <w:tc>
          <w:tcPr>
            <w:tcW w:w="566" w:type="pct"/>
            <w:vAlign w:val="center"/>
          </w:tcPr>
          <w:p w:rsidR="00A466A6" w:rsidRPr="00D60A47" w:rsidRDefault="001145C0" w:rsidP="00A466A6">
            <w:pPr>
              <w:rPr>
                <w:sz w:val="20"/>
                <w:szCs w:val="20"/>
                <w:lang w:val="ro-RO"/>
              </w:rPr>
            </w:pPr>
            <w:r w:rsidRPr="00D60A47">
              <w:rPr>
                <w:rFonts w:eastAsia="Times New Roman"/>
                <w:sz w:val="20"/>
                <w:szCs w:val="20"/>
                <w:lang w:val="ro-RO" w:eastAsia="en-GB"/>
              </w:rPr>
              <w:t>1</w:t>
            </w:r>
            <w:r w:rsidR="00A466A6" w:rsidRPr="00D60A47">
              <w:rPr>
                <w:rFonts w:eastAsia="Times New Roman"/>
                <w:sz w:val="20"/>
                <w:szCs w:val="20"/>
                <w:lang w:val="ro-RO" w:eastAsia="en-GB"/>
              </w:rPr>
              <w:t xml:space="preserve"> pag. </w:t>
            </w:r>
          </w:p>
        </w:tc>
      </w:tr>
      <w:tr w:rsidR="00D60A47" w:rsidRPr="00D60A47" w:rsidTr="00A466A6">
        <w:trPr>
          <w:trHeight w:val="340"/>
        </w:trPr>
        <w:tc>
          <w:tcPr>
            <w:tcW w:w="4434" w:type="pct"/>
            <w:vAlign w:val="center"/>
          </w:tcPr>
          <w:p w:rsidR="00A466A6" w:rsidRPr="00D60A47" w:rsidRDefault="00A466A6" w:rsidP="00A466A6">
            <w:pPr>
              <w:rPr>
                <w:sz w:val="20"/>
                <w:szCs w:val="20"/>
                <w:lang w:val="ro-RO"/>
              </w:rPr>
            </w:pPr>
            <w:r w:rsidRPr="00D60A47">
              <w:rPr>
                <w:sz w:val="20"/>
                <w:szCs w:val="20"/>
                <w:lang w:val="ro-RO"/>
              </w:rPr>
              <w:t>2. Situația edițiilor și a reviziilor in cadrul edițiilor procedurii</w:t>
            </w:r>
          </w:p>
        </w:tc>
        <w:tc>
          <w:tcPr>
            <w:tcW w:w="566" w:type="pct"/>
            <w:vAlign w:val="center"/>
          </w:tcPr>
          <w:p w:rsidR="00A466A6" w:rsidRPr="00D60A47" w:rsidRDefault="001145C0" w:rsidP="00A466A6">
            <w:pPr>
              <w:rPr>
                <w:sz w:val="20"/>
                <w:szCs w:val="20"/>
                <w:lang w:val="ro-RO"/>
              </w:rPr>
            </w:pPr>
            <w:r w:rsidRPr="00D60A47">
              <w:rPr>
                <w:rFonts w:eastAsia="Times New Roman"/>
                <w:sz w:val="20"/>
                <w:szCs w:val="20"/>
                <w:lang w:val="ro-RO" w:eastAsia="en-GB"/>
              </w:rPr>
              <w:t>1</w:t>
            </w:r>
            <w:r w:rsidR="00A466A6" w:rsidRPr="00D60A47">
              <w:rPr>
                <w:rFonts w:eastAsia="Times New Roman"/>
                <w:sz w:val="20"/>
                <w:szCs w:val="20"/>
                <w:lang w:val="ro-RO" w:eastAsia="en-GB"/>
              </w:rPr>
              <w:t xml:space="preserve"> pag. </w:t>
            </w:r>
          </w:p>
        </w:tc>
      </w:tr>
      <w:tr w:rsidR="00D60A47" w:rsidRPr="00D60A47" w:rsidTr="00A466A6">
        <w:trPr>
          <w:trHeight w:val="340"/>
        </w:trPr>
        <w:tc>
          <w:tcPr>
            <w:tcW w:w="4434" w:type="pct"/>
            <w:vAlign w:val="center"/>
          </w:tcPr>
          <w:p w:rsidR="00A466A6" w:rsidRPr="00D60A47" w:rsidRDefault="00A466A6" w:rsidP="00A466A6">
            <w:pPr>
              <w:rPr>
                <w:sz w:val="20"/>
                <w:szCs w:val="20"/>
                <w:lang w:val="ro-RO"/>
              </w:rPr>
            </w:pPr>
            <w:r w:rsidRPr="00D60A47">
              <w:rPr>
                <w:sz w:val="20"/>
                <w:szCs w:val="20"/>
                <w:lang w:val="ro-RO"/>
              </w:rPr>
              <w:t>3. Lista cuprinzând persoanele la care se difuzează ediția sau, după caz, revizia din cadrul ediției procedurii</w:t>
            </w:r>
          </w:p>
        </w:tc>
        <w:tc>
          <w:tcPr>
            <w:tcW w:w="566" w:type="pct"/>
            <w:vAlign w:val="center"/>
          </w:tcPr>
          <w:p w:rsidR="00A466A6" w:rsidRPr="00D60A47" w:rsidRDefault="002D51A2" w:rsidP="00A466A6">
            <w:pPr>
              <w:rPr>
                <w:sz w:val="20"/>
                <w:szCs w:val="20"/>
                <w:lang w:val="ro-RO"/>
              </w:rPr>
            </w:pPr>
            <w:r w:rsidRPr="00D60A47">
              <w:rPr>
                <w:rFonts w:eastAsia="Times New Roman"/>
                <w:sz w:val="20"/>
                <w:szCs w:val="20"/>
                <w:lang w:val="ro-RO" w:eastAsia="en-GB"/>
              </w:rPr>
              <w:t>1</w:t>
            </w:r>
            <w:r w:rsidR="00A466A6" w:rsidRPr="00D60A47">
              <w:rPr>
                <w:rFonts w:eastAsia="Times New Roman"/>
                <w:sz w:val="20"/>
                <w:szCs w:val="20"/>
                <w:lang w:val="ro-RO" w:eastAsia="en-GB"/>
              </w:rPr>
              <w:t xml:space="preserve"> pag. </w:t>
            </w:r>
          </w:p>
        </w:tc>
      </w:tr>
      <w:tr w:rsidR="00D60A47" w:rsidRPr="00D60A47" w:rsidTr="00A466A6">
        <w:trPr>
          <w:trHeight w:val="340"/>
        </w:trPr>
        <w:tc>
          <w:tcPr>
            <w:tcW w:w="4434" w:type="pct"/>
            <w:vAlign w:val="center"/>
          </w:tcPr>
          <w:p w:rsidR="00A466A6" w:rsidRPr="00D60A47" w:rsidRDefault="00A466A6" w:rsidP="00A466A6">
            <w:pPr>
              <w:rPr>
                <w:sz w:val="20"/>
                <w:szCs w:val="20"/>
                <w:lang w:val="ro-RO"/>
              </w:rPr>
            </w:pPr>
            <w:r w:rsidRPr="00D60A47">
              <w:rPr>
                <w:sz w:val="20"/>
                <w:szCs w:val="20"/>
                <w:lang w:val="ro-RO"/>
              </w:rPr>
              <w:t>4. Scopul procedurii</w:t>
            </w:r>
          </w:p>
        </w:tc>
        <w:tc>
          <w:tcPr>
            <w:tcW w:w="566" w:type="pct"/>
            <w:vAlign w:val="center"/>
          </w:tcPr>
          <w:p w:rsidR="00A466A6" w:rsidRPr="00D60A47" w:rsidRDefault="002D51A2" w:rsidP="00A466A6">
            <w:pPr>
              <w:rPr>
                <w:sz w:val="20"/>
                <w:szCs w:val="20"/>
                <w:lang w:val="ro-RO"/>
              </w:rPr>
            </w:pPr>
            <w:r w:rsidRPr="00D60A47">
              <w:rPr>
                <w:rFonts w:eastAsia="Times New Roman"/>
                <w:sz w:val="20"/>
                <w:szCs w:val="20"/>
                <w:lang w:val="ro-RO" w:eastAsia="en-GB"/>
              </w:rPr>
              <w:t>2</w:t>
            </w:r>
            <w:r w:rsidR="00A466A6" w:rsidRPr="00D60A47">
              <w:rPr>
                <w:rFonts w:eastAsia="Times New Roman"/>
                <w:sz w:val="20"/>
                <w:szCs w:val="20"/>
                <w:lang w:val="ro-RO" w:eastAsia="en-GB"/>
              </w:rPr>
              <w:t xml:space="preserve"> pag. </w:t>
            </w:r>
          </w:p>
        </w:tc>
      </w:tr>
      <w:tr w:rsidR="00D60A47" w:rsidRPr="00D60A47" w:rsidTr="00A466A6">
        <w:trPr>
          <w:trHeight w:val="340"/>
        </w:trPr>
        <w:tc>
          <w:tcPr>
            <w:tcW w:w="4434" w:type="pct"/>
            <w:vAlign w:val="center"/>
          </w:tcPr>
          <w:p w:rsidR="00A466A6" w:rsidRPr="00D60A47" w:rsidRDefault="00A466A6" w:rsidP="00A466A6">
            <w:pPr>
              <w:rPr>
                <w:sz w:val="20"/>
                <w:szCs w:val="20"/>
                <w:lang w:val="ro-RO"/>
              </w:rPr>
            </w:pPr>
            <w:r w:rsidRPr="00D60A47">
              <w:rPr>
                <w:sz w:val="20"/>
                <w:szCs w:val="20"/>
                <w:lang w:val="ro-RO"/>
              </w:rPr>
              <w:t>5. Domeniul de aplicare</w:t>
            </w:r>
          </w:p>
        </w:tc>
        <w:tc>
          <w:tcPr>
            <w:tcW w:w="566" w:type="pct"/>
            <w:vAlign w:val="center"/>
          </w:tcPr>
          <w:p w:rsidR="00A466A6" w:rsidRPr="00D60A47" w:rsidRDefault="002D51A2" w:rsidP="00A466A6">
            <w:pPr>
              <w:rPr>
                <w:sz w:val="20"/>
                <w:szCs w:val="20"/>
                <w:lang w:val="ro-RO"/>
              </w:rPr>
            </w:pPr>
            <w:r w:rsidRPr="00D60A47">
              <w:rPr>
                <w:rFonts w:eastAsia="Times New Roman"/>
                <w:sz w:val="20"/>
                <w:szCs w:val="20"/>
                <w:lang w:val="ro-RO" w:eastAsia="en-GB"/>
              </w:rPr>
              <w:t>2</w:t>
            </w:r>
            <w:r w:rsidR="00A466A6" w:rsidRPr="00D60A47">
              <w:rPr>
                <w:rFonts w:eastAsia="Times New Roman"/>
                <w:sz w:val="20"/>
                <w:szCs w:val="20"/>
                <w:lang w:val="ro-RO" w:eastAsia="en-GB"/>
              </w:rPr>
              <w:t xml:space="preserve"> pag. </w:t>
            </w:r>
          </w:p>
        </w:tc>
      </w:tr>
      <w:tr w:rsidR="00D60A47" w:rsidRPr="00D60A47" w:rsidTr="00A466A6">
        <w:trPr>
          <w:trHeight w:val="340"/>
        </w:trPr>
        <w:tc>
          <w:tcPr>
            <w:tcW w:w="4434" w:type="pct"/>
            <w:vAlign w:val="center"/>
          </w:tcPr>
          <w:p w:rsidR="00A466A6" w:rsidRPr="00D60A47" w:rsidRDefault="00A466A6" w:rsidP="00A466A6">
            <w:pPr>
              <w:rPr>
                <w:sz w:val="20"/>
                <w:szCs w:val="20"/>
                <w:lang w:val="ro-RO"/>
              </w:rPr>
            </w:pPr>
            <w:r w:rsidRPr="00D60A47">
              <w:rPr>
                <w:sz w:val="20"/>
                <w:szCs w:val="20"/>
                <w:lang w:val="ro-RO"/>
              </w:rPr>
              <w:t>6. Documente de referință</w:t>
            </w:r>
          </w:p>
        </w:tc>
        <w:tc>
          <w:tcPr>
            <w:tcW w:w="566" w:type="pct"/>
            <w:vAlign w:val="center"/>
          </w:tcPr>
          <w:p w:rsidR="00A466A6" w:rsidRPr="00D60A47" w:rsidRDefault="002D51A2" w:rsidP="00A466A6">
            <w:pPr>
              <w:rPr>
                <w:sz w:val="20"/>
                <w:szCs w:val="20"/>
                <w:lang w:val="ro-RO"/>
              </w:rPr>
            </w:pPr>
            <w:r w:rsidRPr="00D60A47">
              <w:rPr>
                <w:rFonts w:eastAsia="Times New Roman"/>
                <w:sz w:val="20"/>
                <w:szCs w:val="20"/>
                <w:lang w:val="ro-RO" w:eastAsia="en-GB"/>
              </w:rPr>
              <w:t>2</w:t>
            </w:r>
            <w:r w:rsidR="00A466A6" w:rsidRPr="00D60A47">
              <w:rPr>
                <w:rFonts w:eastAsia="Times New Roman"/>
                <w:sz w:val="20"/>
                <w:szCs w:val="20"/>
                <w:lang w:val="ro-RO" w:eastAsia="en-GB"/>
              </w:rPr>
              <w:t xml:space="preserve"> pag. </w:t>
            </w:r>
          </w:p>
        </w:tc>
      </w:tr>
      <w:tr w:rsidR="00D60A47" w:rsidRPr="00D60A47" w:rsidTr="00A466A6">
        <w:trPr>
          <w:trHeight w:val="340"/>
        </w:trPr>
        <w:tc>
          <w:tcPr>
            <w:tcW w:w="4434" w:type="pct"/>
            <w:vAlign w:val="center"/>
          </w:tcPr>
          <w:p w:rsidR="00A466A6" w:rsidRPr="00D60A47" w:rsidRDefault="00A466A6" w:rsidP="00A466A6">
            <w:pPr>
              <w:rPr>
                <w:sz w:val="20"/>
                <w:szCs w:val="20"/>
                <w:lang w:val="ro-RO"/>
              </w:rPr>
            </w:pPr>
            <w:r w:rsidRPr="00D60A47">
              <w:rPr>
                <w:sz w:val="20"/>
                <w:szCs w:val="20"/>
                <w:lang w:val="ro-RO"/>
              </w:rPr>
              <w:t>7. Definiții si abrevieri</w:t>
            </w:r>
          </w:p>
        </w:tc>
        <w:tc>
          <w:tcPr>
            <w:tcW w:w="566" w:type="pct"/>
            <w:vAlign w:val="center"/>
          </w:tcPr>
          <w:p w:rsidR="00A466A6" w:rsidRPr="00D60A47" w:rsidRDefault="002D51A2" w:rsidP="00A466A6">
            <w:pPr>
              <w:rPr>
                <w:sz w:val="20"/>
                <w:szCs w:val="20"/>
                <w:lang w:val="ro-RO"/>
              </w:rPr>
            </w:pPr>
            <w:r w:rsidRPr="00D60A47">
              <w:rPr>
                <w:rFonts w:eastAsia="Times New Roman"/>
                <w:sz w:val="20"/>
                <w:szCs w:val="20"/>
                <w:lang w:val="ro-RO" w:eastAsia="en-GB"/>
              </w:rPr>
              <w:t>2</w:t>
            </w:r>
            <w:r w:rsidR="00A466A6" w:rsidRPr="00D60A47">
              <w:rPr>
                <w:rFonts w:eastAsia="Times New Roman"/>
                <w:sz w:val="20"/>
                <w:szCs w:val="20"/>
                <w:lang w:val="ro-RO" w:eastAsia="en-GB"/>
              </w:rPr>
              <w:t xml:space="preserve"> pag. </w:t>
            </w:r>
          </w:p>
        </w:tc>
      </w:tr>
      <w:tr w:rsidR="00D60A47" w:rsidRPr="00D60A47" w:rsidTr="00A466A6">
        <w:trPr>
          <w:trHeight w:val="340"/>
        </w:trPr>
        <w:tc>
          <w:tcPr>
            <w:tcW w:w="4434" w:type="pct"/>
            <w:vAlign w:val="center"/>
          </w:tcPr>
          <w:p w:rsidR="00A466A6" w:rsidRPr="00D60A47" w:rsidRDefault="00A466A6" w:rsidP="00A466A6">
            <w:pPr>
              <w:rPr>
                <w:sz w:val="20"/>
                <w:szCs w:val="20"/>
                <w:lang w:val="ro-RO"/>
              </w:rPr>
            </w:pPr>
            <w:r w:rsidRPr="00D60A47">
              <w:rPr>
                <w:sz w:val="20"/>
                <w:szCs w:val="20"/>
                <w:lang w:val="ro-RO"/>
              </w:rPr>
              <w:t>8. Descrierea procedurii</w:t>
            </w:r>
          </w:p>
        </w:tc>
        <w:tc>
          <w:tcPr>
            <w:tcW w:w="566" w:type="pct"/>
            <w:vAlign w:val="center"/>
          </w:tcPr>
          <w:p w:rsidR="00A466A6" w:rsidRPr="00D60A47" w:rsidRDefault="002D51A2" w:rsidP="00A466A6">
            <w:pPr>
              <w:rPr>
                <w:sz w:val="20"/>
                <w:szCs w:val="20"/>
                <w:lang w:val="ro-RO"/>
              </w:rPr>
            </w:pPr>
            <w:r w:rsidRPr="00D60A47">
              <w:rPr>
                <w:rFonts w:eastAsia="Times New Roman"/>
                <w:sz w:val="20"/>
                <w:szCs w:val="20"/>
                <w:lang w:val="ro-RO" w:eastAsia="en-GB"/>
              </w:rPr>
              <w:t>2</w:t>
            </w:r>
            <w:r w:rsidR="00A466A6" w:rsidRPr="00D60A47">
              <w:rPr>
                <w:rFonts w:eastAsia="Times New Roman"/>
                <w:sz w:val="20"/>
                <w:szCs w:val="20"/>
                <w:lang w:val="ro-RO" w:eastAsia="en-GB"/>
              </w:rPr>
              <w:t xml:space="preserve"> pag. </w:t>
            </w:r>
          </w:p>
        </w:tc>
      </w:tr>
      <w:tr w:rsidR="00D60A47" w:rsidRPr="00D60A47" w:rsidTr="00A466A6">
        <w:trPr>
          <w:trHeight w:val="340"/>
        </w:trPr>
        <w:tc>
          <w:tcPr>
            <w:tcW w:w="4434" w:type="pct"/>
            <w:vAlign w:val="center"/>
          </w:tcPr>
          <w:p w:rsidR="00A466A6" w:rsidRPr="00D60A47" w:rsidRDefault="00A466A6" w:rsidP="00A466A6">
            <w:pPr>
              <w:rPr>
                <w:sz w:val="20"/>
                <w:szCs w:val="20"/>
                <w:lang w:val="ro-RO"/>
              </w:rPr>
            </w:pPr>
            <w:r w:rsidRPr="00D60A47">
              <w:rPr>
                <w:sz w:val="20"/>
                <w:szCs w:val="20"/>
                <w:lang w:val="ro-RO"/>
              </w:rPr>
              <w:t>9. Responsabilități</w:t>
            </w:r>
          </w:p>
        </w:tc>
        <w:tc>
          <w:tcPr>
            <w:tcW w:w="566" w:type="pct"/>
            <w:vAlign w:val="center"/>
          </w:tcPr>
          <w:p w:rsidR="00A466A6" w:rsidRPr="00D60A47" w:rsidRDefault="003F4963" w:rsidP="00A466A6">
            <w:pPr>
              <w:rPr>
                <w:sz w:val="20"/>
                <w:szCs w:val="20"/>
                <w:lang w:val="ro-RO"/>
              </w:rPr>
            </w:pPr>
            <w:r w:rsidRPr="00D60A47">
              <w:rPr>
                <w:rFonts w:eastAsia="Times New Roman"/>
                <w:sz w:val="20"/>
                <w:szCs w:val="20"/>
                <w:lang w:val="ro-RO" w:eastAsia="en-GB"/>
              </w:rPr>
              <w:t>2</w:t>
            </w:r>
            <w:r w:rsidR="002D51A2" w:rsidRPr="00D60A47">
              <w:rPr>
                <w:rFonts w:eastAsia="Times New Roman"/>
                <w:sz w:val="20"/>
                <w:szCs w:val="20"/>
                <w:lang w:val="ro-RO" w:eastAsia="en-GB"/>
              </w:rPr>
              <w:t xml:space="preserve"> </w:t>
            </w:r>
            <w:r w:rsidR="00A466A6" w:rsidRPr="00D60A47">
              <w:rPr>
                <w:rFonts w:eastAsia="Times New Roman"/>
                <w:sz w:val="20"/>
                <w:szCs w:val="20"/>
                <w:lang w:val="ro-RO" w:eastAsia="en-GB"/>
              </w:rPr>
              <w:t xml:space="preserve">pag. </w:t>
            </w:r>
          </w:p>
        </w:tc>
      </w:tr>
      <w:tr w:rsidR="00D60A47" w:rsidRPr="00D60A47" w:rsidTr="00A466A6">
        <w:trPr>
          <w:trHeight w:val="340"/>
        </w:trPr>
        <w:tc>
          <w:tcPr>
            <w:tcW w:w="4434" w:type="pct"/>
            <w:vAlign w:val="center"/>
          </w:tcPr>
          <w:p w:rsidR="00A466A6" w:rsidRPr="00D60A47" w:rsidRDefault="00A466A6" w:rsidP="00A466A6">
            <w:pPr>
              <w:rPr>
                <w:sz w:val="20"/>
                <w:szCs w:val="20"/>
                <w:lang w:val="ro-RO"/>
              </w:rPr>
            </w:pPr>
            <w:r w:rsidRPr="00D60A47">
              <w:rPr>
                <w:sz w:val="20"/>
                <w:szCs w:val="20"/>
                <w:lang w:val="ro-RO"/>
              </w:rPr>
              <w:t>10. Formulare</w:t>
            </w:r>
          </w:p>
        </w:tc>
        <w:tc>
          <w:tcPr>
            <w:tcW w:w="566" w:type="pct"/>
            <w:vAlign w:val="center"/>
          </w:tcPr>
          <w:p w:rsidR="00A466A6" w:rsidRPr="00D60A47" w:rsidRDefault="003F4963" w:rsidP="00A466A6">
            <w:pPr>
              <w:rPr>
                <w:sz w:val="20"/>
                <w:szCs w:val="20"/>
                <w:lang w:val="ro-RO"/>
              </w:rPr>
            </w:pPr>
            <w:r w:rsidRPr="00D60A47">
              <w:rPr>
                <w:rFonts w:eastAsia="Times New Roman"/>
                <w:sz w:val="20"/>
                <w:szCs w:val="20"/>
                <w:lang w:val="ro-RO" w:eastAsia="en-GB"/>
              </w:rPr>
              <w:t>3</w:t>
            </w:r>
            <w:r w:rsidR="00A466A6" w:rsidRPr="00D60A47">
              <w:rPr>
                <w:rFonts w:eastAsia="Times New Roman"/>
                <w:sz w:val="20"/>
                <w:szCs w:val="20"/>
                <w:lang w:val="ro-RO" w:eastAsia="en-GB"/>
              </w:rPr>
              <w:t xml:space="preserve"> pag. </w:t>
            </w:r>
          </w:p>
        </w:tc>
      </w:tr>
    </w:tbl>
    <w:p w:rsidR="003D53BF" w:rsidRPr="00D60A47" w:rsidRDefault="003D53BF" w:rsidP="003D53BF">
      <w:pPr>
        <w:rPr>
          <w:rFonts w:eastAsia="Times New Roman" w:cs="Times New Roman"/>
          <w:iCs/>
          <w:sz w:val="20"/>
          <w:szCs w:val="20"/>
          <w:lang w:val="ro-RO" w:eastAsia="en-GB"/>
        </w:rPr>
      </w:pPr>
      <w:r w:rsidRPr="00D60A47">
        <w:rPr>
          <w:rFonts w:eastAsia="Times New Roman" w:cs="Times New Roman"/>
          <w:iCs/>
          <w:sz w:val="20"/>
          <w:szCs w:val="20"/>
          <w:lang w:val="ro-RO" w:eastAsia="en-GB"/>
        </w:rPr>
        <w:t> </w:t>
      </w:r>
    </w:p>
    <w:p w:rsidR="003D53BF" w:rsidRPr="00D60A47" w:rsidRDefault="003D53BF" w:rsidP="00E32435">
      <w:pPr>
        <w:pStyle w:val="ListParagraph"/>
        <w:numPr>
          <w:ilvl w:val="0"/>
          <w:numId w:val="1"/>
        </w:numPr>
        <w:spacing w:after="120"/>
        <w:ind w:hanging="357"/>
        <w:rPr>
          <w:rFonts w:eastAsia="Times New Roman" w:cs="Times New Roman"/>
          <w:b/>
          <w:iCs/>
          <w:sz w:val="20"/>
          <w:szCs w:val="20"/>
          <w:lang w:val="ro-RO" w:eastAsia="en-GB"/>
        </w:rPr>
      </w:pPr>
      <w:r w:rsidRPr="00D60A47">
        <w:rPr>
          <w:rFonts w:eastAsia="Times New Roman" w:cs="Times New Roman"/>
          <w:b/>
          <w:iCs/>
          <w:sz w:val="20"/>
          <w:szCs w:val="20"/>
          <w:lang w:val="ro-RO" w:eastAsia="en-GB"/>
        </w:rPr>
        <w:t>Lista responsabililor cu elaborarea, verificarea si aprobarea ediției</w:t>
      </w:r>
      <w:r w:rsidR="00A6676B" w:rsidRPr="00D60A47">
        <w:rPr>
          <w:rFonts w:eastAsia="Times New Roman" w:cs="Times New Roman"/>
          <w:b/>
          <w:iCs/>
          <w:sz w:val="20"/>
          <w:szCs w:val="20"/>
          <w:lang w:val="ro-RO" w:eastAsia="en-GB"/>
        </w:rPr>
        <w:t xml:space="preserve"> </w:t>
      </w:r>
      <w:r w:rsidR="0057266A" w:rsidRPr="00D60A47">
        <w:rPr>
          <w:rFonts w:eastAsia="Times New Roman" w:cs="Times New Roman"/>
          <w:b/>
          <w:iCs/>
          <w:sz w:val="20"/>
          <w:szCs w:val="20"/>
          <w:lang w:val="ro-RO" w:eastAsia="en-GB"/>
        </w:rPr>
        <w:t>I.</w:t>
      </w:r>
    </w:p>
    <w:p w:rsidR="00E32435" w:rsidRPr="00D60A47" w:rsidRDefault="00E32435" w:rsidP="00E32435">
      <w:pPr>
        <w:pStyle w:val="ListParagraph"/>
        <w:spacing w:after="120"/>
        <w:ind w:left="465"/>
        <w:rPr>
          <w:rFonts w:eastAsia="Times New Roman" w:cs="Times New Roman"/>
          <w:b/>
          <w:iCs/>
          <w:sz w:val="20"/>
          <w:szCs w:val="20"/>
          <w:lang w:val="ro-RO" w:eastAsia="en-GB"/>
        </w:rPr>
      </w:pPr>
    </w:p>
    <w:tbl>
      <w:tblPr>
        <w:tblStyle w:val="TableGrid"/>
        <w:tblW w:w="4968" w:type="pct"/>
        <w:tblLayout w:type="fixed"/>
        <w:tblLook w:val="04A0" w:firstRow="1" w:lastRow="0" w:firstColumn="1" w:lastColumn="0" w:noHBand="0" w:noVBand="1"/>
      </w:tblPr>
      <w:tblGrid>
        <w:gridCol w:w="562"/>
        <w:gridCol w:w="2179"/>
        <w:gridCol w:w="2354"/>
        <w:gridCol w:w="2080"/>
        <w:gridCol w:w="1247"/>
        <w:gridCol w:w="1426"/>
      </w:tblGrid>
      <w:tr w:rsidR="00D60A47" w:rsidRPr="00D60A47" w:rsidTr="00E22D75">
        <w:tc>
          <w:tcPr>
            <w:tcW w:w="285" w:type="pct"/>
            <w:vAlign w:val="center"/>
          </w:tcPr>
          <w:p w:rsidR="00A466A6" w:rsidRPr="00D60A47" w:rsidRDefault="00A466A6" w:rsidP="003F4963">
            <w:pPr>
              <w:pStyle w:val="ListParagraph"/>
              <w:ind w:left="0"/>
              <w:jc w:val="center"/>
              <w:rPr>
                <w:rFonts w:eastAsia="Times New Roman"/>
                <w:b/>
                <w:iCs/>
                <w:sz w:val="20"/>
                <w:szCs w:val="20"/>
                <w:lang w:val="ro-RO" w:eastAsia="en-GB"/>
              </w:rPr>
            </w:pPr>
            <w:r w:rsidRPr="00D60A47">
              <w:rPr>
                <w:rFonts w:eastAsia="Times New Roman"/>
                <w:sz w:val="20"/>
                <w:szCs w:val="20"/>
                <w:lang w:val="ro-RO" w:eastAsia="en-GB"/>
              </w:rPr>
              <w:t>Nr. crt.</w:t>
            </w:r>
          </w:p>
        </w:tc>
        <w:tc>
          <w:tcPr>
            <w:tcW w:w="1106" w:type="pct"/>
            <w:vAlign w:val="center"/>
          </w:tcPr>
          <w:p w:rsidR="00A466A6" w:rsidRPr="00D60A47" w:rsidRDefault="00A466A6" w:rsidP="003F4963">
            <w:pPr>
              <w:pStyle w:val="ListParagraph"/>
              <w:ind w:left="0"/>
              <w:jc w:val="center"/>
              <w:rPr>
                <w:rFonts w:eastAsia="Times New Roman"/>
                <w:b/>
                <w:iCs/>
                <w:sz w:val="20"/>
                <w:szCs w:val="20"/>
                <w:lang w:val="ro-RO" w:eastAsia="en-GB"/>
              </w:rPr>
            </w:pPr>
            <w:r w:rsidRPr="00D60A47">
              <w:rPr>
                <w:rFonts w:eastAsia="Times New Roman"/>
                <w:sz w:val="20"/>
                <w:szCs w:val="20"/>
                <w:lang w:val="ro-RO" w:eastAsia="en-GB"/>
              </w:rPr>
              <w:t>Elemente privind responsabilii/operațiunea</w:t>
            </w:r>
          </w:p>
        </w:tc>
        <w:tc>
          <w:tcPr>
            <w:tcW w:w="1195" w:type="pct"/>
            <w:vAlign w:val="center"/>
          </w:tcPr>
          <w:p w:rsidR="00A466A6" w:rsidRPr="00D60A47" w:rsidRDefault="00A466A6" w:rsidP="003F4963">
            <w:pPr>
              <w:jc w:val="center"/>
              <w:rPr>
                <w:rFonts w:eastAsia="Times New Roman"/>
                <w:sz w:val="20"/>
                <w:szCs w:val="20"/>
                <w:lang w:val="ro-RO" w:eastAsia="en-GB"/>
              </w:rPr>
            </w:pPr>
            <w:r w:rsidRPr="00D60A47">
              <w:rPr>
                <w:rFonts w:eastAsia="Times New Roman"/>
                <w:sz w:val="20"/>
                <w:szCs w:val="20"/>
                <w:lang w:val="ro-RO" w:eastAsia="en-GB"/>
              </w:rPr>
              <w:t>Numele si prenumele</w:t>
            </w:r>
          </w:p>
        </w:tc>
        <w:tc>
          <w:tcPr>
            <w:tcW w:w="1056" w:type="pct"/>
            <w:vAlign w:val="center"/>
          </w:tcPr>
          <w:p w:rsidR="00A466A6" w:rsidRPr="00D60A47" w:rsidRDefault="00A466A6" w:rsidP="003F4963">
            <w:pPr>
              <w:pStyle w:val="ListParagraph"/>
              <w:ind w:left="0"/>
              <w:jc w:val="center"/>
              <w:rPr>
                <w:rFonts w:eastAsia="Times New Roman"/>
                <w:b/>
                <w:iCs/>
                <w:sz w:val="20"/>
                <w:szCs w:val="20"/>
                <w:lang w:val="ro-RO" w:eastAsia="en-GB"/>
              </w:rPr>
            </w:pPr>
            <w:r w:rsidRPr="00D60A47">
              <w:rPr>
                <w:rFonts w:eastAsia="Times New Roman"/>
                <w:sz w:val="20"/>
                <w:szCs w:val="20"/>
                <w:lang w:val="ro-RO" w:eastAsia="en-GB"/>
              </w:rPr>
              <w:t>Funcția</w:t>
            </w:r>
          </w:p>
        </w:tc>
        <w:tc>
          <w:tcPr>
            <w:tcW w:w="633" w:type="pct"/>
            <w:vAlign w:val="center"/>
          </w:tcPr>
          <w:p w:rsidR="00A466A6" w:rsidRPr="00D60A47" w:rsidRDefault="00A466A6" w:rsidP="003F4963">
            <w:pPr>
              <w:pStyle w:val="ListParagraph"/>
              <w:ind w:left="0"/>
              <w:jc w:val="center"/>
              <w:rPr>
                <w:rFonts w:eastAsia="Times New Roman"/>
                <w:b/>
                <w:iCs/>
                <w:sz w:val="20"/>
                <w:szCs w:val="20"/>
                <w:lang w:val="ro-RO" w:eastAsia="en-GB"/>
              </w:rPr>
            </w:pPr>
            <w:r w:rsidRPr="00D60A47">
              <w:rPr>
                <w:rFonts w:eastAsia="Times New Roman"/>
                <w:sz w:val="20"/>
                <w:szCs w:val="20"/>
                <w:lang w:val="ro-RO" w:eastAsia="en-GB"/>
              </w:rPr>
              <w:t>Data</w:t>
            </w:r>
          </w:p>
        </w:tc>
        <w:tc>
          <w:tcPr>
            <w:tcW w:w="724" w:type="pct"/>
            <w:vAlign w:val="center"/>
          </w:tcPr>
          <w:p w:rsidR="00A466A6" w:rsidRPr="00D60A47" w:rsidRDefault="00A466A6" w:rsidP="003F4963">
            <w:pPr>
              <w:pStyle w:val="ListParagraph"/>
              <w:ind w:left="0"/>
              <w:jc w:val="center"/>
              <w:rPr>
                <w:rFonts w:eastAsia="Times New Roman"/>
                <w:b/>
                <w:iCs/>
                <w:sz w:val="20"/>
                <w:szCs w:val="20"/>
                <w:lang w:val="ro-RO" w:eastAsia="en-GB"/>
              </w:rPr>
            </w:pPr>
            <w:r w:rsidRPr="00D60A47">
              <w:rPr>
                <w:rFonts w:eastAsia="Times New Roman"/>
                <w:sz w:val="20"/>
                <w:szCs w:val="20"/>
                <w:lang w:val="ro-RO" w:eastAsia="en-GB"/>
              </w:rPr>
              <w:t>Semnătura</w:t>
            </w:r>
          </w:p>
        </w:tc>
      </w:tr>
      <w:tr w:rsidR="00D60A47" w:rsidRPr="00D60A47" w:rsidTr="00E22D75">
        <w:tc>
          <w:tcPr>
            <w:tcW w:w="285" w:type="pct"/>
          </w:tcPr>
          <w:p w:rsidR="00A466A6" w:rsidRPr="00D60A47" w:rsidRDefault="00A466A6" w:rsidP="00A466A6">
            <w:pPr>
              <w:pStyle w:val="ListParagraph"/>
              <w:ind w:left="0"/>
              <w:rPr>
                <w:rFonts w:eastAsia="Times New Roman"/>
                <w:iCs/>
                <w:sz w:val="20"/>
                <w:szCs w:val="20"/>
                <w:lang w:val="ro-RO" w:eastAsia="en-GB"/>
              </w:rPr>
            </w:pPr>
          </w:p>
        </w:tc>
        <w:tc>
          <w:tcPr>
            <w:tcW w:w="1106" w:type="pct"/>
          </w:tcPr>
          <w:p w:rsidR="00A466A6" w:rsidRPr="00D60A47" w:rsidRDefault="00A466A6" w:rsidP="00A466A6">
            <w:pPr>
              <w:pStyle w:val="ListParagraph"/>
              <w:ind w:left="0"/>
              <w:rPr>
                <w:rFonts w:eastAsia="Times New Roman"/>
                <w:iCs/>
                <w:sz w:val="20"/>
                <w:szCs w:val="20"/>
                <w:lang w:val="ro-RO" w:eastAsia="en-GB"/>
              </w:rPr>
            </w:pPr>
            <w:r w:rsidRPr="00D60A47">
              <w:rPr>
                <w:rFonts w:eastAsia="Times New Roman"/>
                <w:iCs/>
                <w:sz w:val="20"/>
                <w:szCs w:val="20"/>
                <w:lang w:val="ro-RO" w:eastAsia="en-GB"/>
              </w:rPr>
              <w:t>1</w:t>
            </w:r>
          </w:p>
        </w:tc>
        <w:tc>
          <w:tcPr>
            <w:tcW w:w="1195" w:type="pct"/>
          </w:tcPr>
          <w:p w:rsidR="00A466A6" w:rsidRPr="00D60A47" w:rsidRDefault="00A466A6" w:rsidP="00A466A6">
            <w:pPr>
              <w:pStyle w:val="ListParagraph"/>
              <w:ind w:left="0"/>
              <w:rPr>
                <w:rFonts w:eastAsia="Times New Roman"/>
                <w:iCs/>
                <w:sz w:val="20"/>
                <w:szCs w:val="20"/>
                <w:lang w:val="ro-RO" w:eastAsia="en-GB"/>
              </w:rPr>
            </w:pPr>
            <w:r w:rsidRPr="00D60A47">
              <w:rPr>
                <w:rFonts w:eastAsia="Times New Roman"/>
                <w:iCs/>
                <w:sz w:val="20"/>
                <w:szCs w:val="20"/>
                <w:lang w:val="ro-RO" w:eastAsia="en-GB"/>
              </w:rPr>
              <w:t>2</w:t>
            </w:r>
          </w:p>
        </w:tc>
        <w:tc>
          <w:tcPr>
            <w:tcW w:w="1056" w:type="pct"/>
          </w:tcPr>
          <w:p w:rsidR="00A466A6" w:rsidRPr="00D60A47" w:rsidRDefault="00A466A6" w:rsidP="00A466A6">
            <w:pPr>
              <w:pStyle w:val="ListParagraph"/>
              <w:ind w:left="0"/>
              <w:rPr>
                <w:rFonts w:eastAsia="Times New Roman"/>
                <w:iCs/>
                <w:sz w:val="20"/>
                <w:szCs w:val="20"/>
                <w:lang w:val="ro-RO" w:eastAsia="en-GB"/>
              </w:rPr>
            </w:pPr>
            <w:r w:rsidRPr="00D60A47">
              <w:rPr>
                <w:rFonts w:eastAsia="Times New Roman"/>
                <w:iCs/>
                <w:sz w:val="20"/>
                <w:szCs w:val="20"/>
                <w:lang w:val="ro-RO" w:eastAsia="en-GB"/>
              </w:rPr>
              <w:t>3</w:t>
            </w:r>
          </w:p>
        </w:tc>
        <w:tc>
          <w:tcPr>
            <w:tcW w:w="633" w:type="pct"/>
          </w:tcPr>
          <w:p w:rsidR="00A466A6" w:rsidRPr="00D60A47" w:rsidRDefault="00A466A6" w:rsidP="00A466A6">
            <w:pPr>
              <w:pStyle w:val="ListParagraph"/>
              <w:ind w:left="0"/>
              <w:rPr>
                <w:rFonts w:eastAsia="Times New Roman"/>
                <w:iCs/>
                <w:sz w:val="20"/>
                <w:szCs w:val="20"/>
                <w:lang w:val="ro-RO" w:eastAsia="en-GB"/>
              </w:rPr>
            </w:pPr>
            <w:r w:rsidRPr="00D60A47">
              <w:rPr>
                <w:rFonts w:eastAsia="Times New Roman"/>
                <w:iCs/>
                <w:sz w:val="20"/>
                <w:szCs w:val="20"/>
                <w:lang w:val="ro-RO" w:eastAsia="en-GB"/>
              </w:rPr>
              <w:t>4</w:t>
            </w:r>
          </w:p>
        </w:tc>
        <w:tc>
          <w:tcPr>
            <w:tcW w:w="724" w:type="pct"/>
          </w:tcPr>
          <w:p w:rsidR="00A466A6" w:rsidRPr="00D60A47" w:rsidRDefault="00A466A6" w:rsidP="00A466A6">
            <w:pPr>
              <w:pStyle w:val="ListParagraph"/>
              <w:ind w:left="0"/>
              <w:rPr>
                <w:rFonts w:eastAsia="Times New Roman"/>
                <w:iCs/>
                <w:sz w:val="20"/>
                <w:szCs w:val="20"/>
                <w:lang w:val="ro-RO" w:eastAsia="en-GB"/>
              </w:rPr>
            </w:pPr>
            <w:r w:rsidRPr="00D60A47">
              <w:rPr>
                <w:rFonts w:eastAsia="Times New Roman"/>
                <w:iCs/>
                <w:sz w:val="20"/>
                <w:szCs w:val="20"/>
                <w:lang w:val="ro-RO" w:eastAsia="en-GB"/>
              </w:rPr>
              <w:t>5</w:t>
            </w:r>
          </w:p>
        </w:tc>
      </w:tr>
      <w:tr w:rsidR="00D60A47" w:rsidRPr="00D60A47" w:rsidTr="00E22D75">
        <w:tc>
          <w:tcPr>
            <w:tcW w:w="285" w:type="pct"/>
            <w:vAlign w:val="center"/>
          </w:tcPr>
          <w:p w:rsidR="00A466A6" w:rsidRPr="00D60A47" w:rsidRDefault="00A466A6" w:rsidP="001D6809">
            <w:pPr>
              <w:pStyle w:val="ListParagraph"/>
              <w:ind w:left="0"/>
              <w:rPr>
                <w:rFonts w:eastAsia="Times New Roman"/>
                <w:iCs/>
                <w:sz w:val="20"/>
                <w:szCs w:val="20"/>
                <w:lang w:val="ro-RO" w:eastAsia="en-GB"/>
              </w:rPr>
            </w:pPr>
            <w:r w:rsidRPr="00D60A47">
              <w:rPr>
                <w:rFonts w:eastAsia="Times New Roman"/>
                <w:iCs/>
                <w:sz w:val="20"/>
                <w:szCs w:val="20"/>
                <w:lang w:val="ro-RO" w:eastAsia="en-GB"/>
              </w:rPr>
              <w:t>1.1</w:t>
            </w:r>
          </w:p>
        </w:tc>
        <w:tc>
          <w:tcPr>
            <w:tcW w:w="1106" w:type="pct"/>
            <w:vAlign w:val="center"/>
          </w:tcPr>
          <w:p w:rsidR="00A466A6" w:rsidRPr="00D60A47" w:rsidRDefault="00A466A6" w:rsidP="001D6809">
            <w:pPr>
              <w:rPr>
                <w:rFonts w:eastAsia="Times New Roman"/>
                <w:sz w:val="20"/>
                <w:szCs w:val="20"/>
                <w:lang w:val="ro-RO" w:eastAsia="en-GB"/>
              </w:rPr>
            </w:pPr>
            <w:r w:rsidRPr="00D60A47">
              <w:rPr>
                <w:rFonts w:eastAsia="Times New Roman"/>
                <w:sz w:val="20"/>
                <w:szCs w:val="20"/>
                <w:lang w:val="ro-RO" w:eastAsia="en-GB"/>
              </w:rPr>
              <w:t>Elaborat</w:t>
            </w:r>
          </w:p>
        </w:tc>
        <w:tc>
          <w:tcPr>
            <w:tcW w:w="1195" w:type="pct"/>
            <w:vAlign w:val="center"/>
          </w:tcPr>
          <w:p w:rsidR="00A466A6" w:rsidRPr="00D60A47" w:rsidRDefault="00116095" w:rsidP="001D6809">
            <w:pPr>
              <w:pStyle w:val="ListParagraph"/>
              <w:ind w:left="0"/>
              <w:rPr>
                <w:rFonts w:eastAsia="Times New Roman"/>
                <w:iCs/>
                <w:sz w:val="20"/>
                <w:szCs w:val="20"/>
                <w:lang w:val="ro-RO" w:eastAsia="en-GB"/>
              </w:rPr>
            </w:pPr>
            <w:r w:rsidRPr="00D60A47">
              <w:rPr>
                <w:rFonts w:eastAsia="Times New Roman"/>
                <w:iCs/>
                <w:sz w:val="20"/>
                <w:szCs w:val="20"/>
                <w:lang w:val="ro-RO" w:eastAsia="en-GB"/>
              </w:rPr>
              <w:t>Vad Márta</w:t>
            </w:r>
          </w:p>
        </w:tc>
        <w:tc>
          <w:tcPr>
            <w:tcW w:w="1056" w:type="pct"/>
            <w:vAlign w:val="center"/>
          </w:tcPr>
          <w:p w:rsidR="00A466A6" w:rsidRPr="00D60A47" w:rsidRDefault="00116095" w:rsidP="00116095">
            <w:pPr>
              <w:pStyle w:val="ListParagraph"/>
              <w:ind w:left="0"/>
              <w:rPr>
                <w:rFonts w:eastAsia="Times New Roman"/>
                <w:iCs/>
                <w:sz w:val="20"/>
                <w:szCs w:val="20"/>
                <w:lang w:val="ro-RO" w:eastAsia="en-GB"/>
              </w:rPr>
            </w:pPr>
            <w:r w:rsidRPr="00D60A47">
              <w:rPr>
                <w:rFonts w:eastAsia="Times New Roman"/>
                <w:iCs/>
                <w:sz w:val="20"/>
                <w:szCs w:val="20"/>
                <w:lang w:val="ro-RO" w:eastAsia="en-GB"/>
              </w:rPr>
              <w:t xml:space="preserve">Director </w:t>
            </w:r>
          </w:p>
        </w:tc>
        <w:tc>
          <w:tcPr>
            <w:tcW w:w="633" w:type="pct"/>
            <w:vAlign w:val="center"/>
          </w:tcPr>
          <w:p w:rsidR="00A466A6" w:rsidRPr="00D60A47" w:rsidRDefault="00796C24" w:rsidP="00116095">
            <w:pPr>
              <w:pStyle w:val="ListParagraph"/>
              <w:ind w:left="0"/>
              <w:rPr>
                <w:rFonts w:eastAsia="Times New Roman"/>
                <w:iCs/>
                <w:sz w:val="20"/>
                <w:szCs w:val="20"/>
                <w:lang w:val="ro-RO" w:eastAsia="en-GB"/>
              </w:rPr>
            </w:pPr>
            <w:r w:rsidRPr="00D60A47">
              <w:rPr>
                <w:rFonts w:eastAsia="Times New Roman"/>
                <w:iCs/>
                <w:sz w:val="20"/>
                <w:szCs w:val="20"/>
                <w:lang w:val="ro-RO" w:eastAsia="en-GB"/>
              </w:rPr>
              <w:t>3</w:t>
            </w:r>
            <w:r w:rsidR="006E57E5" w:rsidRPr="00D60A47">
              <w:rPr>
                <w:rFonts w:eastAsia="Times New Roman"/>
                <w:iCs/>
                <w:sz w:val="20"/>
                <w:szCs w:val="20"/>
                <w:lang w:val="ro-RO" w:eastAsia="en-GB"/>
              </w:rPr>
              <w:t>1</w:t>
            </w:r>
            <w:r w:rsidR="00116095" w:rsidRPr="00D60A47">
              <w:rPr>
                <w:rFonts w:eastAsia="Times New Roman"/>
                <w:iCs/>
                <w:sz w:val="20"/>
                <w:szCs w:val="20"/>
                <w:lang w:val="ro-RO" w:eastAsia="en-GB"/>
              </w:rPr>
              <w:t>.</w:t>
            </w:r>
            <w:r w:rsidR="005A4C5A" w:rsidRPr="00D60A47">
              <w:rPr>
                <w:rFonts w:eastAsia="Times New Roman"/>
                <w:iCs/>
                <w:sz w:val="20"/>
                <w:szCs w:val="20"/>
                <w:lang w:val="ro-RO" w:eastAsia="en-GB"/>
              </w:rPr>
              <w:t>0</w:t>
            </w:r>
            <w:r w:rsidR="006E57E5" w:rsidRPr="00D60A47">
              <w:rPr>
                <w:rFonts w:eastAsia="Times New Roman"/>
                <w:iCs/>
                <w:sz w:val="20"/>
                <w:szCs w:val="20"/>
                <w:lang w:val="ro-RO" w:eastAsia="en-GB"/>
              </w:rPr>
              <w:t>1.2019</w:t>
            </w:r>
          </w:p>
        </w:tc>
        <w:tc>
          <w:tcPr>
            <w:tcW w:w="724" w:type="pct"/>
            <w:vAlign w:val="center"/>
          </w:tcPr>
          <w:p w:rsidR="00A466A6" w:rsidRPr="00D60A47" w:rsidRDefault="00A466A6" w:rsidP="001D6809">
            <w:pPr>
              <w:pStyle w:val="ListParagraph"/>
              <w:ind w:left="0"/>
              <w:rPr>
                <w:rFonts w:eastAsia="Times New Roman"/>
                <w:iCs/>
                <w:sz w:val="20"/>
                <w:szCs w:val="20"/>
                <w:lang w:val="ro-RO" w:eastAsia="en-GB"/>
              </w:rPr>
            </w:pPr>
          </w:p>
        </w:tc>
      </w:tr>
      <w:tr w:rsidR="00D60A47" w:rsidRPr="00D60A47" w:rsidTr="00E22D75">
        <w:tc>
          <w:tcPr>
            <w:tcW w:w="285" w:type="pct"/>
            <w:vAlign w:val="center"/>
          </w:tcPr>
          <w:p w:rsidR="00A466A6" w:rsidRPr="00D60A47" w:rsidRDefault="00A466A6" w:rsidP="001D6809">
            <w:pPr>
              <w:pStyle w:val="ListParagraph"/>
              <w:ind w:left="0"/>
              <w:rPr>
                <w:rFonts w:eastAsia="Times New Roman"/>
                <w:iCs/>
                <w:sz w:val="20"/>
                <w:szCs w:val="20"/>
                <w:lang w:val="ro-RO" w:eastAsia="en-GB"/>
              </w:rPr>
            </w:pPr>
            <w:r w:rsidRPr="00D60A47">
              <w:rPr>
                <w:rFonts w:eastAsia="Times New Roman"/>
                <w:iCs/>
                <w:sz w:val="20"/>
                <w:szCs w:val="20"/>
                <w:lang w:val="ro-RO" w:eastAsia="en-GB"/>
              </w:rPr>
              <w:t>1.2</w:t>
            </w:r>
          </w:p>
        </w:tc>
        <w:tc>
          <w:tcPr>
            <w:tcW w:w="1106" w:type="pct"/>
            <w:vAlign w:val="center"/>
          </w:tcPr>
          <w:p w:rsidR="00A466A6" w:rsidRPr="00D60A47" w:rsidRDefault="00A466A6" w:rsidP="001D6809">
            <w:pPr>
              <w:rPr>
                <w:rFonts w:eastAsia="Times New Roman"/>
                <w:sz w:val="20"/>
                <w:szCs w:val="20"/>
                <w:lang w:val="ro-RO" w:eastAsia="en-GB"/>
              </w:rPr>
            </w:pPr>
            <w:r w:rsidRPr="00D60A47">
              <w:rPr>
                <w:rFonts w:eastAsia="Times New Roman"/>
                <w:sz w:val="20"/>
                <w:szCs w:val="20"/>
                <w:lang w:val="ro-RO" w:eastAsia="en-GB"/>
              </w:rPr>
              <w:t>Verificat</w:t>
            </w:r>
          </w:p>
        </w:tc>
        <w:tc>
          <w:tcPr>
            <w:tcW w:w="1195" w:type="pct"/>
            <w:vAlign w:val="center"/>
          </w:tcPr>
          <w:p w:rsidR="00A466A6" w:rsidRPr="00D60A47" w:rsidRDefault="00116095" w:rsidP="001D6809">
            <w:pPr>
              <w:pStyle w:val="ListParagraph"/>
              <w:ind w:left="0"/>
              <w:rPr>
                <w:rFonts w:eastAsia="Times New Roman"/>
                <w:iCs/>
                <w:sz w:val="20"/>
                <w:szCs w:val="20"/>
                <w:lang w:val="ro-RO" w:eastAsia="en-GB"/>
              </w:rPr>
            </w:pPr>
            <w:r w:rsidRPr="00D60A47">
              <w:rPr>
                <w:rFonts w:eastAsia="Times New Roman"/>
                <w:iCs/>
                <w:sz w:val="20"/>
                <w:szCs w:val="20"/>
                <w:lang w:val="ro-RO" w:eastAsia="en-GB"/>
              </w:rPr>
              <w:t>Ciubotariu Éva</w:t>
            </w:r>
          </w:p>
        </w:tc>
        <w:tc>
          <w:tcPr>
            <w:tcW w:w="1056" w:type="pct"/>
            <w:vAlign w:val="center"/>
          </w:tcPr>
          <w:p w:rsidR="00A466A6" w:rsidRPr="00D60A47" w:rsidRDefault="00116095" w:rsidP="001D6809">
            <w:pPr>
              <w:pStyle w:val="ListParagraph"/>
              <w:ind w:left="0"/>
              <w:rPr>
                <w:rFonts w:eastAsia="Times New Roman"/>
                <w:iCs/>
                <w:sz w:val="20"/>
                <w:szCs w:val="20"/>
                <w:lang w:val="ro-RO" w:eastAsia="en-GB"/>
              </w:rPr>
            </w:pPr>
            <w:r w:rsidRPr="00D60A47">
              <w:rPr>
                <w:rFonts w:eastAsia="Times New Roman"/>
                <w:iCs/>
                <w:sz w:val="20"/>
                <w:szCs w:val="20"/>
                <w:lang w:val="ro-RO" w:eastAsia="en-GB"/>
              </w:rPr>
              <w:t>Director adjunct</w:t>
            </w:r>
          </w:p>
        </w:tc>
        <w:tc>
          <w:tcPr>
            <w:tcW w:w="633" w:type="pct"/>
            <w:vAlign w:val="center"/>
          </w:tcPr>
          <w:p w:rsidR="00A466A6" w:rsidRPr="00D60A47" w:rsidRDefault="006E57E5" w:rsidP="001D6809">
            <w:pPr>
              <w:pStyle w:val="ListParagraph"/>
              <w:ind w:left="0"/>
              <w:rPr>
                <w:rFonts w:eastAsia="Times New Roman"/>
                <w:iCs/>
                <w:sz w:val="20"/>
                <w:szCs w:val="20"/>
                <w:lang w:val="ro-RO" w:eastAsia="en-GB"/>
              </w:rPr>
            </w:pPr>
            <w:r w:rsidRPr="00D60A47">
              <w:rPr>
                <w:rFonts w:eastAsia="Times New Roman"/>
                <w:iCs/>
                <w:sz w:val="20"/>
                <w:szCs w:val="20"/>
                <w:lang w:val="ro-RO" w:eastAsia="en-GB"/>
              </w:rPr>
              <w:t>31.01.2019</w:t>
            </w:r>
          </w:p>
        </w:tc>
        <w:tc>
          <w:tcPr>
            <w:tcW w:w="724" w:type="pct"/>
            <w:vAlign w:val="center"/>
          </w:tcPr>
          <w:p w:rsidR="00A466A6" w:rsidRPr="00D60A47" w:rsidRDefault="00A466A6" w:rsidP="001D6809">
            <w:pPr>
              <w:pStyle w:val="ListParagraph"/>
              <w:ind w:left="0"/>
              <w:rPr>
                <w:rFonts w:eastAsia="Times New Roman"/>
                <w:iCs/>
                <w:sz w:val="20"/>
                <w:szCs w:val="20"/>
                <w:lang w:val="ro-RO" w:eastAsia="en-GB"/>
              </w:rPr>
            </w:pPr>
          </w:p>
        </w:tc>
      </w:tr>
      <w:tr w:rsidR="00D60A47" w:rsidRPr="00D60A47" w:rsidTr="00E22D75">
        <w:tc>
          <w:tcPr>
            <w:tcW w:w="285" w:type="pct"/>
            <w:vAlign w:val="center"/>
          </w:tcPr>
          <w:p w:rsidR="00A466A6" w:rsidRPr="00D60A47" w:rsidRDefault="00A466A6" w:rsidP="001D6809">
            <w:pPr>
              <w:pStyle w:val="ListParagraph"/>
              <w:ind w:left="0"/>
              <w:rPr>
                <w:rFonts w:eastAsia="Times New Roman"/>
                <w:iCs/>
                <w:sz w:val="20"/>
                <w:szCs w:val="20"/>
                <w:lang w:val="ro-RO" w:eastAsia="en-GB"/>
              </w:rPr>
            </w:pPr>
            <w:r w:rsidRPr="00D60A47">
              <w:rPr>
                <w:rFonts w:eastAsia="Times New Roman"/>
                <w:iCs/>
                <w:sz w:val="20"/>
                <w:szCs w:val="20"/>
                <w:lang w:val="ro-RO" w:eastAsia="en-GB"/>
              </w:rPr>
              <w:t>1.3</w:t>
            </w:r>
          </w:p>
        </w:tc>
        <w:tc>
          <w:tcPr>
            <w:tcW w:w="1106" w:type="pct"/>
            <w:vAlign w:val="center"/>
          </w:tcPr>
          <w:p w:rsidR="00A466A6" w:rsidRPr="00D60A47" w:rsidRDefault="00A466A6" w:rsidP="001D6809">
            <w:pPr>
              <w:rPr>
                <w:rFonts w:eastAsia="Times New Roman"/>
                <w:sz w:val="20"/>
                <w:szCs w:val="20"/>
                <w:lang w:val="ro-RO" w:eastAsia="en-GB"/>
              </w:rPr>
            </w:pPr>
            <w:r w:rsidRPr="00D60A47">
              <w:rPr>
                <w:rFonts w:eastAsia="Times New Roman"/>
                <w:sz w:val="20"/>
                <w:szCs w:val="20"/>
                <w:lang w:val="ro-RO" w:eastAsia="en-GB"/>
              </w:rPr>
              <w:t>Aprobat</w:t>
            </w:r>
          </w:p>
        </w:tc>
        <w:tc>
          <w:tcPr>
            <w:tcW w:w="1195" w:type="pct"/>
            <w:vAlign w:val="center"/>
          </w:tcPr>
          <w:p w:rsidR="00A466A6" w:rsidRPr="00D60A47" w:rsidRDefault="0001741B" w:rsidP="001D6809">
            <w:pPr>
              <w:pStyle w:val="ListParagraph"/>
              <w:ind w:left="0"/>
              <w:rPr>
                <w:rFonts w:eastAsia="Times New Roman"/>
                <w:iCs/>
                <w:sz w:val="20"/>
                <w:szCs w:val="20"/>
                <w:lang w:val="ro-RO" w:eastAsia="en-GB"/>
              </w:rPr>
            </w:pPr>
            <w:r w:rsidRPr="00D60A47">
              <w:rPr>
                <w:rFonts w:eastAsia="Times New Roman"/>
                <w:iCs/>
                <w:sz w:val="20"/>
                <w:szCs w:val="20"/>
                <w:lang w:val="ro-RO" w:eastAsia="en-GB"/>
              </w:rPr>
              <w:t>Consiliul de Administraț</w:t>
            </w:r>
            <w:r w:rsidR="005A4C5A" w:rsidRPr="00D60A47">
              <w:rPr>
                <w:rFonts w:eastAsia="Times New Roman"/>
                <w:iCs/>
                <w:sz w:val="20"/>
                <w:szCs w:val="20"/>
                <w:lang w:val="ro-RO" w:eastAsia="en-GB"/>
              </w:rPr>
              <w:t>ie</w:t>
            </w:r>
          </w:p>
        </w:tc>
        <w:tc>
          <w:tcPr>
            <w:tcW w:w="1056" w:type="pct"/>
            <w:vAlign w:val="center"/>
          </w:tcPr>
          <w:p w:rsidR="00A466A6" w:rsidRPr="00D60A47" w:rsidRDefault="00B75FD3" w:rsidP="001D6809">
            <w:pPr>
              <w:pStyle w:val="ListParagraph"/>
              <w:ind w:left="0"/>
              <w:rPr>
                <w:rFonts w:eastAsia="Times New Roman"/>
                <w:iCs/>
                <w:sz w:val="20"/>
                <w:szCs w:val="20"/>
                <w:lang w:val="ro-RO" w:eastAsia="en-GB"/>
              </w:rPr>
            </w:pPr>
            <w:r w:rsidRPr="00D60A47">
              <w:rPr>
                <w:rFonts w:eastAsia="Times New Roman"/>
                <w:iCs/>
                <w:sz w:val="20"/>
                <w:szCs w:val="20"/>
                <w:lang w:val="ro-RO" w:eastAsia="en-GB"/>
              </w:rPr>
              <w:t>Președinte,</w:t>
            </w:r>
          </w:p>
          <w:p w:rsidR="00B75FD3" w:rsidRPr="00D60A47" w:rsidRDefault="00B75FD3" w:rsidP="001D6809">
            <w:pPr>
              <w:pStyle w:val="ListParagraph"/>
              <w:ind w:left="0"/>
              <w:rPr>
                <w:rFonts w:eastAsia="Times New Roman"/>
                <w:iCs/>
                <w:sz w:val="20"/>
                <w:szCs w:val="20"/>
                <w:lang w:val="ro-RO" w:eastAsia="en-GB"/>
              </w:rPr>
            </w:pPr>
            <w:r w:rsidRPr="00D60A47">
              <w:rPr>
                <w:rFonts w:eastAsia="Times New Roman"/>
                <w:iCs/>
                <w:sz w:val="20"/>
                <w:szCs w:val="20"/>
                <w:lang w:val="ro-RO" w:eastAsia="en-GB"/>
              </w:rPr>
              <w:t>Vad Márta</w:t>
            </w:r>
          </w:p>
        </w:tc>
        <w:tc>
          <w:tcPr>
            <w:tcW w:w="633" w:type="pct"/>
            <w:vAlign w:val="center"/>
          </w:tcPr>
          <w:p w:rsidR="00A466A6" w:rsidRPr="00D60A47" w:rsidRDefault="00116095" w:rsidP="00796C24">
            <w:pPr>
              <w:pStyle w:val="ListParagraph"/>
              <w:ind w:left="0"/>
              <w:rPr>
                <w:rFonts w:eastAsia="Times New Roman"/>
                <w:iCs/>
                <w:sz w:val="20"/>
                <w:szCs w:val="20"/>
                <w:lang w:val="ro-RO" w:eastAsia="en-GB"/>
              </w:rPr>
            </w:pPr>
            <w:r w:rsidRPr="00D60A47">
              <w:rPr>
                <w:rFonts w:eastAsia="Times New Roman"/>
                <w:iCs/>
                <w:sz w:val="20"/>
                <w:szCs w:val="20"/>
                <w:lang w:val="ro-RO" w:eastAsia="en-GB"/>
              </w:rPr>
              <w:t>1</w:t>
            </w:r>
            <w:r w:rsidR="00B93950" w:rsidRPr="00D60A47">
              <w:rPr>
                <w:rFonts w:eastAsia="Times New Roman"/>
                <w:iCs/>
                <w:sz w:val="20"/>
                <w:szCs w:val="20"/>
                <w:lang w:val="ro-RO" w:eastAsia="en-GB"/>
              </w:rPr>
              <w:t>.</w:t>
            </w:r>
            <w:r w:rsidR="00F5141E" w:rsidRPr="00D60A47">
              <w:rPr>
                <w:rFonts w:eastAsia="Times New Roman"/>
                <w:iCs/>
                <w:sz w:val="20"/>
                <w:szCs w:val="20"/>
                <w:lang w:val="ro-RO" w:eastAsia="en-GB"/>
              </w:rPr>
              <w:t>0</w:t>
            </w:r>
            <w:r w:rsidR="006E57E5" w:rsidRPr="00D60A47">
              <w:rPr>
                <w:rFonts w:eastAsia="Times New Roman"/>
                <w:iCs/>
                <w:sz w:val="20"/>
                <w:szCs w:val="20"/>
                <w:lang w:val="ro-RO" w:eastAsia="en-GB"/>
              </w:rPr>
              <w:t>2</w:t>
            </w:r>
            <w:r w:rsidR="005A4C5A" w:rsidRPr="00D60A47">
              <w:rPr>
                <w:rFonts w:eastAsia="Times New Roman"/>
                <w:iCs/>
                <w:sz w:val="20"/>
                <w:szCs w:val="20"/>
                <w:lang w:val="ro-RO" w:eastAsia="en-GB"/>
              </w:rPr>
              <w:t>.20</w:t>
            </w:r>
            <w:r w:rsidR="006E57E5" w:rsidRPr="00D60A47">
              <w:rPr>
                <w:rFonts w:eastAsia="Times New Roman"/>
                <w:iCs/>
                <w:sz w:val="20"/>
                <w:szCs w:val="20"/>
                <w:lang w:val="ro-RO" w:eastAsia="en-GB"/>
              </w:rPr>
              <w:t>19</w:t>
            </w:r>
          </w:p>
        </w:tc>
        <w:tc>
          <w:tcPr>
            <w:tcW w:w="724" w:type="pct"/>
            <w:vAlign w:val="center"/>
          </w:tcPr>
          <w:p w:rsidR="00A466A6" w:rsidRPr="00D60A47" w:rsidRDefault="00A466A6" w:rsidP="001D6809">
            <w:pPr>
              <w:pStyle w:val="ListParagraph"/>
              <w:ind w:left="0"/>
              <w:rPr>
                <w:rFonts w:eastAsia="Times New Roman"/>
                <w:iCs/>
                <w:sz w:val="20"/>
                <w:szCs w:val="20"/>
                <w:lang w:val="ro-RO" w:eastAsia="en-GB"/>
              </w:rPr>
            </w:pPr>
          </w:p>
        </w:tc>
      </w:tr>
    </w:tbl>
    <w:p w:rsidR="0057266A" w:rsidRPr="00D60A47" w:rsidRDefault="006E57E5" w:rsidP="007E6806">
      <w:pPr>
        <w:pStyle w:val="ListParagraph"/>
        <w:spacing w:before="240" w:after="120"/>
        <w:ind w:left="465"/>
        <w:rPr>
          <w:rFonts w:eastAsia="Times New Roman" w:cs="Times New Roman"/>
          <w:b/>
          <w:iCs/>
          <w:sz w:val="20"/>
          <w:szCs w:val="20"/>
          <w:lang w:val="ro-RO" w:eastAsia="en-GB"/>
        </w:rPr>
      </w:pPr>
      <w:r w:rsidRPr="00D60A47">
        <w:rPr>
          <w:rFonts w:eastAsia="Times New Roman" w:cs="Times New Roman"/>
          <w:b/>
          <w:iCs/>
          <w:sz w:val="20"/>
          <w:szCs w:val="20"/>
          <w:lang w:val="ro-RO" w:eastAsia="en-GB"/>
        </w:rPr>
        <w:t>Lista responsabililor cu elaborarea, verificarea si aprobarea reviziei</w:t>
      </w:r>
      <w:r w:rsidR="0057266A" w:rsidRPr="00D60A47">
        <w:rPr>
          <w:rFonts w:eastAsia="Times New Roman" w:cs="Times New Roman"/>
          <w:b/>
          <w:iCs/>
          <w:sz w:val="20"/>
          <w:szCs w:val="20"/>
          <w:lang w:val="ro-RO" w:eastAsia="en-GB"/>
        </w:rPr>
        <w:t xml:space="preserve"> 1.</w:t>
      </w:r>
    </w:p>
    <w:p w:rsidR="007E6806" w:rsidRPr="00D60A47" w:rsidRDefault="007E6806" w:rsidP="007E6806">
      <w:pPr>
        <w:pStyle w:val="ListParagraph"/>
        <w:spacing w:before="240" w:after="120"/>
        <w:ind w:left="465"/>
        <w:rPr>
          <w:rFonts w:eastAsia="Times New Roman" w:cs="Times New Roman"/>
          <w:b/>
          <w:iCs/>
          <w:sz w:val="20"/>
          <w:szCs w:val="20"/>
          <w:lang w:val="ro-RO" w:eastAsia="en-GB"/>
        </w:rPr>
      </w:pPr>
    </w:p>
    <w:tbl>
      <w:tblPr>
        <w:tblStyle w:val="TableGrid"/>
        <w:tblW w:w="4968" w:type="pct"/>
        <w:tblLayout w:type="fixed"/>
        <w:tblLook w:val="04A0" w:firstRow="1" w:lastRow="0" w:firstColumn="1" w:lastColumn="0" w:noHBand="0" w:noVBand="1"/>
      </w:tblPr>
      <w:tblGrid>
        <w:gridCol w:w="561"/>
        <w:gridCol w:w="2180"/>
        <w:gridCol w:w="2354"/>
        <w:gridCol w:w="2080"/>
        <w:gridCol w:w="1247"/>
        <w:gridCol w:w="1426"/>
      </w:tblGrid>
      <w:tr w:rsidR="00D60A47" w:rsidRPr="00D60A47" w:rsidTr="0057266A">
        <w:tc>
          <w:tcPr>
            <w:tcW w:w="285" w:type="pct"/>
            <w:vAlign w:val="center"/>
          </w:tcPr>
          <w:p w:rsidR="0057266A" w:rsidRPr="00D60A47" w:rsidRDefault="0057266A" w:rsidP="0091324C">
            <w:pPr>
              <w:pStyle w:val="ListParagraph"/>
              <w:ind w:left="0"/>
              <w:jc w:val="center"/>
              <w:rPr>
                <w:rFonts w:eastAsia="Times New Roman"/>
                <w:b/>
                <w:iCs/>
                <w:sz w:val="20"/>
                <w:szCs w:val="20"/>
                <w:lang w:val="ro-RO" w:eastAsia="en-GB"/>
              </w:rPr>
            </w:pPr>
            <w:r w:rsidRPr="00D60A47">
              <w:rPr>
                <w:rFonts w:eastAsia="Times New Roman"/>
                <w:sz w:val="20"/>
                <w:szCs w:val="20"/>
                <w:lang w:val="ro-RO" w:eastAsia="en-GB"/>
              </w:rPr>
              <w:t>Nr. crt.</w:t>
            </w:r>
          </w:p>
        </w:tc>
        <w:tc>
          <w:tcPr>
            <w:tcW w:w="1107" w:type="pct"/>
            <w:vAlign w:val="center"/>
          </w:tcPr>
          <w:p w:rsidR="0057266A" w:rsidRPr="00D60A47" w:rsidRDefault="0057266A" w:rsidP="0091324C">
            <w:pPr>
              <w:pStyle w:val="ListParagraph"/>
              <w:ind w:left="0"/>
              <w:jc w:val="center"/>
              <w:rPr>
                <w:rFonts w:eastAsia="Times New Roman"/>
                <w:b/>
                <w:iCs/>
                <w:sz w:val="20"/>
                <w:szCs w:val="20"/>
                <w:lang w:val="ro-RO" w:eastAsia="en-GB"/>
              </w:rPr>
            </w:pPr>
            <w:r w:rsidRPr="00D60A47">
              <w:rPr>
                <w:rFonts w:eastAsia="Times New Roman"/>
                <w:sz w:val="20"/>
                <w:szCs w:val="20"/>
                <w:lang w:val="ro-RO" w:eastAsia="en-GB"/>
              </w:rPr>
              <w:t>Elemente privind responsabilii/operațiunea</w:t>
            </w:r>
          </w:p>
        </w:tc>
        <w:tc>
          <w:tcPr>
            <w:tcW w:w="1195" w:type="pct"/>
            <w:vAlign w:val="center"/>
          </w:tcPr>
          <w:p w:rsidR="0057266A" w:rsidRPr="00D60A47" w:rsidRDefault="0057266A" w:rsidP="0091324C">
            <w:pPr>
              <w:jc w:val="center"/>
              <w:rPr>
                <w:rFonts w:eastAsia="Times New Roman"/>
                <w:sz w:val="20"/>
                <w:szCs w:val="20"/>
                <w:lang w:val="ro-RO" w:eastAsia="en-GB"/>
              </w:rPr>
            </w:pPr>
            <w:r w:rsidRPr="00D60A47">
              <w:rPr>
                <w:rFonts w:eastAsia="Times New Roman"/>
                <w:sz w:val="20"/>
                <w:szCs w:val="20"/>
                <w:lang w:val="ro-RO" w:eastAsia="en-GB"/>
              </w:rPr>
              <w:t>Numele si prenumele</w:t>
            </w:r>
          </w:p>
        </w:tc>
        <w:tc>
          <w:tcPr>
            <w:tcW w:w="1056" w:type="pct"/>
            <w:vAlign w:val="center"/>
          </w:tcPr>
          <w:p w:rsidR="0057266A" w:rsidRPr="00D60A47" w:rsidRDefault="0057266A" w:rsidP="0091324C">
            <w:pPr>
              <w:pStyle w:val="ListParagraph"/>
              <w:ind w:left="0"/>
              <w:jc w:val="center"/>
              <w:rPr>
                <w:rFonts w:eastAsia="Times New Roman"/>
                <w:b/>
                <w:iCs/>
                <w:sz w:val="20"/>
                <w:szCs w:val="20"/>
                <w:lang w:val="ro-RO" w:eastAsia="en-GB"/>
              </w:rPr>
            </w:pPr>
            <w:r w:rsidRPr="00D60A47">
              <w:rPr>
                <w:rFonts w:eastAsia="Times New Roman"/>
                <w:sz w:val="20"/>
                <w:szCs w:val="20"/>
                <w:lang w:val="ro-RO" w:eastAsia="en-GB"/>
              </w:rPr>
              <w:t>Funcția</w:t>
            </w:r>
          </w:p>
        </w:tc>
        <w:tc>
          <w:tcPr>
            <w:tcW w:w="633" w:type="pct"/>
            <w:vAlign w:val="center"/>
          </w:tcPr>
          <w:p w:rsidR="0057266A" w:rsidRPr="00D60A47" w:rsidRDefault="0057266A" w:rsidP="0091324C">
            <w:pPr>
              <w:pStyle w:val="ListParagraph"/>
              <w:ind w:left="0"/>
              <w:jc w:val="center"/>
              <w:rPr>
                <w:rFonts w:eastAsia="Times New Roman"/>
                <w:b/>
                <w:iCs/>
                <w:sz w:val="20"/>
                <w:szCs w:val="20"/>
                <w:lang w:val="ro-RO" w:eastAsia="en-GB"/>
              </w:rPr>
            </w:pPr>
            <w:r w:rsidRPr="00D60A47">
              <w:rPr>
                <w:rFonts w:eastAsia="Times New Roman"/>
                <w:sz w:val="20"/>
                <w:szCs w:val="20"/>
                <w:lang w:val="ro-RO" w:eastAsia="en-GB"/>
              </w:rPr>
              <w:t>Data</w:t>
            </w:r>
          </w:p>
        </w:tc>
        <w:tc>
          <w:tcPr>
            <w:tcW w:w="724" w:type="pct"/>
            <w:vAlign w:val="center"/>
          </w:tcPr>
          <w:p w:rsidR="0057266A" w:rsidRPr="00D60A47" w:rsidRDefault="0057266A" w:rsidP="0091324C">
            <w:pPr>
              <w:pStyle w:val="ListParagraph"/>
              <w:ind w:left="0"/>
              <w:jc w:val="center"/>
              <w:rPr>
                <w:rFonts w:eastAsia="Times New Roman"/>
                <w:b/>
                <w:iCs/>
                <w:sz w:val="20"/>
                <w:szCs w:val="20"/>
                <w:lang w:val="ro-RO" w:eastAsia="en-GB"/>
              </w:rPr>
            </w:pPr>
            <w:r w:rsidRPr="00D60A47">
              <w:rPr>
                <w:rFonts w:eastAsia="Times New Roman"/>
                <w:sz w:val="20"/>
                <w:szCs w:val="20"/>
                <w:lang w:val="ro-RO" w:eastAsia="en-GB"/>
              </w:rPr>
              <w:t>Semnătura</w:t>
            </w:r>
          </w:p>
        </w:tc>
      </w:tr>
      <w:tr w:rsidR="00D60A47" w:rsidRPr="00D60A47" w:rsidTr="0057266A">
        <w:tc>
          <w:tcPr>
            <w:tcW w:w="285" w:type="pct"/>
          </w:tcPr>
          <w:p w:rsidR="0057266A" w:rsidRPr="00D60A47" w:rsidRDefault="0057266A" w:rsidP="0091324C">
            <w:pPr>
              <w:pStyle w:val="ListParagraph"/>
              <w:ind w:left="0"/>
              <w:rPr>
                <w:rFonts w:eastAsia="Times New Roman"/>
                <w:iCs/>
                <w:sz w:val="20"/>
                <w:szCs w:val="20"/>
                <w:lang w:val="ro-RO" w:eastAsia="en-GB"/>
              </w:rPr>
            </w:pPr>
          </w:p>
        </w:tc>
        <w:tc>
          <w:tcPr>
            <w:tcW w:w="1107" w:type="pct"/>
          </w:tcPr>
          <w:p w:rsidR="0057266A" w:rsidRPr="00D60A47" w:rsidRDefault="0057266A"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1</w:t>
            </w:r>
          </w:p>
        </w:tc>
        <w:tc>
          <w:tcPr>
            <w:tcW w:w="1195" w:type="pct"/>
          </w:tcPr>
          <w:p w:rsidR="0057266A" w:rsidRPr="00D60A47" w:rsidRDefault="0057266A"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2</w:t>
            </w:r>
          </w:p>
        </w:tc>
        <w:tc>
          <w:tcPr>
            <w:tcW w:w="1056" w:type="pct"/>
          </w:tcPr>
          <w:p w:rsidR="0057266A" w:rsidRPr="00D60A47" w:rsidRDefault="0057266A"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3</w:t>
            </w:r>
          </w:p>
        </w:tc>
        <w:tc>
          <w:tcPr>
            <w:tcW w:w="633" w:type="pct"/>
          </w:tcPr>
          <w:p w:rsidR="0057266A" w:rsidRPr="00D60A47" w:rsidRDefault="0057266A"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4</w:t>
            </w:r>
          </w:p>
        </w:tc>
        <w:tc>
          <w:tcPr>
            <w:tcW w:w="724" w:type="pct"/>
          </w:tcPr>
          <w:p w:rsidR="0057266A" w:rsidRPr="00D60A47" w:rsidRDefault="0057266A"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5</w:t>
            </w:r>
          </w:p>
        </w:tc>
      </w:tr>
      <w:tr w:rsidR="00D60A47" w:rsidRPr="00D60A47" w:rsidTr="0057266A">
        <w:tc>
          <w:tcPr>
            <w:tcW w:w="285" w:type="pct"/>
            <w:vAlign w:val="center"/>
          </w:tcPr>
          <w:p w:rsidR="0057266A" w:rsidRPr="00D60A47" w:rsidRDefault="0057266A"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1.1</w:t>
            </w:r>
          </w:p>
        </w:tc>
        <w:tc>
          <w:tcPr>
            <w:tcW w:w="1107" w:type="pct"/>
            <w:vAlign w:val="center"/>
          </w:tcPr>
          <w:p w:rsidR="0057266A" w:rsidRPr="00D60A47" w:rsidRDefault="0057266A" w:rsidP="0091324C">
            <w:pPr>
              <w:rPr>
                <w:rFonts w:eastAsia="Times New Roman"/>
                <w:sz w:val="20"/>
                <w:szCs w:val="20"/>
                <w:lang w:val="ro-RO" w:eastAsia="en-GB"/>
              </w:rPr>
            </w:pPr>
            <w:r w:rsidRPr="00D60A47">
              <w:rPr>
                <w:rFonts w:eastAsia="Times New Roman"/>
                <w:sz w:val="20"/>
                <w:szCs w:val="20"/>
                <w:lang w:val="ro-RO" w:eastAsia="en-GB"/>
              </w:rPr>
              <w:t>Elaborat</w:t>
            </w:r>
          </w:p>
        </w:tc>
        <w:tc>
          <w:tcPr>
            <w:tcW w:w="1195" w:type="pct"/>
            <w:vAlign w:val="center"/>
          </w:tcPr>
          <w:p w:rsidR="0057266A" w:rsidRPr="00D60A47" w:rsidRDefault="0057266A"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Vad Márta</w:t>
            </w:r>
          </w:p>
        </w:tc>
        <w:tc>
          <w:tcPr>
            <w:tcW w:w="1056" w:type="pct"/>
            <w:vAlign w:val="center"/>
          </w:tcPr>
          <w:p w:rsidR="0057266A" w:rsidRPr="00D60A47" w:rsidRDefault="0057266A"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 xml:space="preserve">Director </w:t>
            </w:r>
          </w:p>
        </w:tc>
        <w:tc>
          <w:tcPr>
            <w:tcW w:w="633" w:type="pct"/>
            <w:vAlign w:val="center"/>
          </w:tcPr>
          <w:p w:rsidR="0057266A" w:rsidRPr="00D60A47" w:rsidRDefault="0057266A"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13.07.2020</w:t>
            </w:r>
          </w:p>
        </w:tc>
        <w:tc>
          <w:tcPr>
            <w:tcW w:w="724" w:type="pct"/>
            <w:vAlign w:val="center"/>
          </w:tcPr>
          <w:p w:rsidR="0057266A" w:rsidRPr="00D60A47" w:rsidRDefault="0057266A" w:rsidP="0091324C">
            <w:pPr>
              <w:pStyle w:val="ListParagraph"/>
              <w:ind w:left="0"/>
              <w:rPr>
                <w:rFonts w:eastAsia="Times New Roman"/>
                <w:iCs/>
                <w:sz w:val="20"/>
                <w:szCs w:val="20"/>
                <w:lang w:val="ro-RO" w:eastAsia="en-GB"/>
              </w:rPr>
            </w:pPr>
          </w:p>
        </w:tc>
      </w:tr>
      <w:tr w:rsidR="00D60A47" w:rsidRPr="00D60A47" w:rsidTr="0057266A">
        <w:tc>
          <w:tcPr>
            <w:tcW w:w="285" w:type="pct"/>
            <w:vAlign w:val="center"/>
          </w:tcPr>
          <w:p w:rsidR="0057266A" w:rsidRPr="00D60A47" w:rsidRDefault="0057266A"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1.2</w:t>
            </w:r>
          </w:p>
        </w:tc>
        <w:tc>
          <w:tcPr>
            <w:tcW w:w="1107" w:type="pct"/>
            <w:vAlign w:val="center"/>
          </w:tcPr>
          <w:p w:rsidR="0057266A" w:rsidRPr="00D60A47" w:rsidRDefault="0057266A" w:rsidP="0091324C">
            <w:pPr>
              <w:rPr>
                <w:rFonts w:eastAsia="Times New Roman"/>
                <w:sz w:val="20"/>
                <w:szCs w:val="20"/>
                <w:lang w:val="ro-RO" w:eastAsia="en-GB"/>
              </w:rPr>
            </w:pPr>
            <w:r w:rsidRPr="00D60A47">
              <w:rPr>
                <w:rFonts w:eastAsia="Times New Roman"/>
                <w:sz w:val="20"/>
                <w:szCs w:val="20"/>
                <w:lang w:val="ro-RO" w:eastAsia="en-GB"/>
              </w:rPr>
              <w:t>Verificat</w:t>
            </w:r>
          </w:p>
        </w:tc>
        <w:tc>
          <w:tcPr>
            <w:tcW w:w="1195" w:type="pct"/>
            <w:vAlign w:val="center"/>
          </w:tcPr>
          <w:p w:rsidR="0057266A" w:rsidRPr="00D60A47" w:rsidRDefault="0057266A"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Ciubotariu Éva</w:t>
            </w:r>
          </w:p>
        </w:tc>
        <w:tc>
          <w:tcPr>
            <w:tcW w:w="1056" w:type="pct"/>
            <w:vAlign w:val="center"/>
          </w:tcPr>
          <w:p w:rsidR="0057266A" w:rsidRPr="00D60A47" w:rsidRDefault="0057266A"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Director adjunct</w:t>
            </w:r>
          </w:p>
        </w:tc>
        <w:tc>
          <w:tcPr>
            <w:tcW w:w="633" w:type="pct"/>
            <w:vAlign w:val="center"/>
          </w:tcPr>
          <w:p w:rsidR="0057266A" w:rsidRPr="00D60A47" w:rsidRDefault="0057266A"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13.07.2020</w:t>
            </w:r>
          </w:p>
        </w:tc>
        <w:tc>
          <w:tcPr>
            <w:tcW w:w="724" w:type="pct"/>
            <w:vAlign w:val="center"/>
          </w:tcPr>
          <w:p w:rsidR="0057266A" w:rsidRPr="00D60A47" w:rsidRDefault="0057266A" w:rsidP="0091324C">
            <w:pPr>
              <w:pStyle w:val="ListParagraph"/>
              <w:ind w:left="0"/>
              <w:rPr>
                <w:rFonts w:eastAsia="Times New Roman"/>
                <w:iCs/>
                <w:sz w:val="20"/>
                <w:szCs w:val="20"/>
                <w:lang w:val="ro-RO" w:eastAsia="en-GB"/>
              </w:rPr>
            </w:pPr>
          </w:p>
        </w:tc>
      </w:tr>
      <w:tr w:rsidR="00D60A47" w:rsidRPr="00D60A47" w:rsidTr="0057266A">
        <w:tc>
          <w:tcPr>
            <w:tcW w:w="285" w:type="pct"/>
            <w:vAlign w:val="center"/>
          </w:tcPr>
          <w:p w:rsidR="0057266A" w:rsidRPr="00D60A47" w:rsidRDefault="0057266A"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1.3</w:t>
            </w:r>
          </w:p>
        </w:tc>
        <w:tc>
          <w:tcPr>
            <w:tcW w:w="1107" w:type="pct"/>
            <w:vAlign w:val="center"/>
          </w:tcPr>
          <w:p w:rsidR="0057266A" w:rsidRPr="00D60A47" w:rsidRDefault="0057266A" w:rsidP="0091324C">
            <w:pPr>
              <w:rPr>
                <w:rFonts w:eastAsia="Times New Roman"/>
                <w:sz w:val="20"/>
                <w:szCs w:val="20"/>
                <w:lang w:val="ro-RO" w:eastAsia="en-GB"/>
              </w:rPr>
            </w:pPr>
            <w:r w:rsidRPr="00D60A47">
              <w:rPr>
                <w:rFonts w:eastAsia="Times New Roman"/>
                <w:sz w:val="20"/>
                <w:szCs w:val="20"/>
                <w:lang w:val="ro-RO" w:eastAsia="en-GB"/>
              </w:rPr>
              <w:t>Aprobat</w:t>
            </w:r>
          </w:p>
        </w:tc>
        <w:tc>
          <w:tcPr>
            <w:tcW w:w="1195" w:type="pct"/>
            <w:vAlign w:val="center"/>
          </w:tcPr>
          <w:p w:rsidR="0057266A" w:rsidRPr="00D60A47" w:rsidRDefault="0057266A"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Consiliul de Administrație</w:t>
            </w:r>
          </w:p>
        </w:tc>
        <w:tc>
          <w:tcPr>
            <w:tcW w:w="1056" w:type="pct"/>
            <w:vAlign w:val="center"/>
          </w:tcPr>
          <w:p w:rsidR="0057266A" w:rsidRPr="00D60A47" w:rsidRDefault="0057266A"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Președinte,</w:t>
            </w:r>
          </w:p>
          <w:p w:rsidR="0057266A" w:rsidRPr="00D60A47" w:rsidRDefault="0057266A"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Vad Márta</w:t>
            </w:r>
          </w:p>
        </w:tc>
        <w:tc>
          <w:tcPr>
            <w:tcW w:w="633" w:type="pct"/>
            <w:vAlign w:val="center"/>
          </w:tcPr>
          <w:p w:rsidR="0057266A" w:rsidRPr="00D60A47" w:rsidRDefault="0057266A"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15.07.2020</w:t>
            </w:r>
          </w:p>
        </w:tc>
        <w:tc>
          <w:tcPr>
            <w:tcW w:w="724" w:type="pct"/>
            <w:vAlign w:val="center"/>
          </w:tcPr>
          <w:p w:rsidR="0057266A" w:rsidRPr="00D60A47" w:rsidRDefault="0057266A" w:rsidP="0091324C">
            <w:pPr>
              <w:pStyle w:val="ListParagraph"/>
              <w:ind w:left="0"/>
              <w:rPr>
                <w:rFonts w:eastAsia="Times New Roman"/>
                <w:iCs/>
                <w:sz w:val="20"/>
                <w:szCs w:val="20"/>
                <w:lang w:val="ro-RO" w:eastAsia="en-GB"/>
              </w:rPr>
            </w:pPr>
          </w:p>
        </w:tc>
      </w:tr>
    </w:tbl>
    <w:p w:rsidR="00F6666D" w:rsidRPr="00D60A47" w:rsidRDefault="00F6666D" w:rsidP="00F6666D">
      <w:pPr>
        <w:pStyle w:val="ListParagraph"/>
        <w:spacing w:before="240" w:after="120"/>
        <w:ind w:left="465"/>
        <w:rPr>
          <w:rFonts w:eastAsia="Times New Roman" w:cs="Times New Roman"/>
          <w:b/>
          <w:iCs/>
          <w:sz w:val="20"/>
          <w:szCs w:val="20"/>
          <w:lang w:val="ro-RO" w:eastAsia="en-GB"/>
        </w:rPr>
      </w:pPr>
      <w:r w:rsidRPr="00D60A47">
        <w:rPr>
          <w:rFonts w:eastAsia="Times New Roman" w:cs="Times New Roman"/>
          <w:b/>
          <w:iCs/>
          <w:sz w:val="20"/>
          <w:szCs w:val="20"/>
          <w:lang w:val="ro-RO" w:eastAsia="en-GB"/>
        </w:rPr>
        <w:t>Lista responsabililor cu elaborarea, verificarea si aprobarea ediției / reviziei 2.</w:t>
      </w:r>
    </w:p>
    <w:p w:rsidR="00F6666D" w:rsidRPr="00D60A47" w:rsidRDefault="00F6666D" w:rsidP="00F6666D">
      <w:pPr>
        <w:pStyle w:val="ListParagraph"/>
        <w:spacing w:before="120" w:after="120"/>
        <w:ind w:left="465"/>
        <w:rPr>
          <w:rFonts w:eastAsia="Times New Roman" w:cs="Times New Roman"/>
          <w:b/>
          <w:iCs/>
          <w:sz w:val="20"/>
          <w:szCs w:val="20"/>
          <w:lang w:val="ro-RO" w:eastAsia="en-GB"/>
        </w:rPr>
      </w:pPr>
    </w:p>
    <w:tbl>
      <w:tblPr>
        <w:tblStyle w:val="TableGrid"/>
        <w:tblW w:w="4968" w:type="pct"/>
        <w:tblLayout w:type="fixed"/>
        <w:tblLook w:val="04A0" w:firstRow="1" w:lastRow="0" w:firstColumn="1" w:lastColumn="0" w:noHBand="0" w:noVBand="1"/>
      </w:tblPr>
      <w:tblGrid>
        <w:gridCol w:w="561"/>
        <w:gridCol w:w="2180"/>
        <w:gridCol w:w="2354"/>
        <w:gridCol w:w="2080"/>
        <w:gridCol w:w="1247"/>
        <w:gridCol w:w="1426"/>
      </w:tblGrid>
      <w:tr w:rsidR="00D60A47" w:rsidRPr="00D60A47" w:rsidTr="0091324C">
        <w:tc>
          <w:tcPr>
            <w:tcW w:w="285" w:type="pct"/>
            <w:vAlign w:val="center"/>
          </w:tcPr>
          <w:p w:rsidR="00F6666D" w:rsidRPr="00D60A47" w:rsidRDefault="00F6666D" w:rsidP="0091324C">
            <w:pPr>
              <w:pStyle w:val="ListParagraph"/>
              <w:ind w:left="0"/>
              <w:jc w:val="center"/>
              <w:rPr>
                <w:rFonts w:eastAsia="Times New Roman"/>
                <w:b/>
                <w:iCs/>
                <w:sz w:val="20"/>
                <w:szCs w:val="20"/>
                <w:lang w:val="ro-RO" w:eastAsia="en-GB"/>
              </w:rPr>
            </w:pPr>
            <w:r w:rsidRPr="00D60A47">
              <w:rPr>
                <w:rFonts w:eastAsia="Times New Roman"/>
                <w:sz w:val="20"/>
                <w:szCs w:val="20"/>
                <w:lang w:val="ro-RO" w:eastAsia="en-GB"/>
              </w:rPr>
              <w:t>Nr. crt.</w:t>
            </w:r>
          </w:p>
        </w:tc>
        <w:tc>
          <w:tcPr>
            <w:tcW w:w="1107" w:type="pct"/>
            <w:vAlign w:val="center"/>
          </w:tcPr>
          <w:p w:rsidR="00F6666D" w:rsidRPr="00D60A47" w:rsidRDefault="00F6666D" w:rsidP="0091324C">
            <w:pPr>
              <w:pStyle w:val="ListParagraph"/>
              <w:ind w:left="0"/>
              <w:jc w:val="center"/>
              <w:rPr>
                <w:rFonts w:eastAsia="Times New Roman"/>
                <w:b/>
                <w:iCs/>
                <w:sz w:val="20"/>
                <w:szCs w:val="20"/>
                <w:lang w:val="ro-RO" w:eastAsia="en-GB"/>
              </w:rPr>
            </w:pPr>
            <w:r w:rsidRPr="00D60A47">
              <w:rPr>
                <w:rFonts w:eastAsia="Times New Roman"/>
                <w:sz w:val="20"/>
                <w:szCs w:val="20"/>
                <w:lang w:val="ro-RO" w:eastAsia="en-GB"/>
              </w:rPr>
              <w:t>Elemente privind responsabilii/operațiunea</w:t>
            </w:r>
          </w:p>
        </w:tc>
        <w:tc>
          <w:tcPr>
            <w:tcW w:w="1195" w:type="pct"/>
            <w:vAlign w:val="center"/>
          </w:tcPr>
          <w:p w:rsidR="00F6666D" w:rsidRPr="00D60A47" w:rsidRDefault="00F6666D" w:rsidP="0091324C">
            <w:pPr>
              <w:jc w:val="center"/>
              <w:rPr>
                <w:rFonts w:eastAsia="Times New Roman"/>
                <w:sz w:val="20"/>
                <w:szCs w:val="20"/>
                <w:lang w:val="ro-RO" w:eastAsia="en-GB"/>
              </w:rPr>
            </w:pPr>
            <w:r w:rsidRPr="00D60A47">
              <w:rPr>
                <w:rFonts w:eastAsia="Times New Roman"/>
                <w:sz w:val="20"/>
                <w:szCs w:val="20"/>
                <w:lang w:val="ro-RO" w:eastAsia="en-GB"/>
              </w:rPr>
              <w:t>Numele si prenumele</w:t>
            </w:r>
          </w:p>
        </w:tc>
        <w:tc>
          <w:tcPr>
            <w:tcW w:w="1056" w:type="pct"/>
            <w:vAlign w:val="center"/>
          </w:tcPr>
          <w:p w:rsidR="00F6666D" w:rsidRPr="00D60A47" w:rsidRDefault="00F6666D" w:rsidP="0091324C">
            <w:pPr>
              <w:pStyle w:val="ListParagraph"/>
              <w:ind w:left="0"/>
              <w:jc w:val="center"/>
              <w:rPr>
                <w:rFonts w:eastAsia="Times New Roman"/>
                <w:b/>
                <w:iCs/>
                <w:sz w:val="20"/>
                <w:szCs w:val="20"/>
                <w:lang w:val="ro-RO" w:eastAsia="en-GB"/>
              </w:rPr>
            </w:pPr>
            <w:r w:rsidRPr="00D60A47">
              <w:rPr>
                <w:rFonts w:eastAsia="Times New Roman"/>
                <w:sz w:val="20"/>
                <w:szCs w:val="20"/>
                <w:lang w:val="ro-RO" w:eastAsia="en-GB"/>
              </w:rPr>
              <w:t>Funcția</w:t>
            </w:r>
          </w:p>
        </w:tc>
        <w:tc>
          <w:tcPr>
            <w:tcW w:w="633" w:type="pct"/>
            <w:vAlign w:val="center"/>
          </w:tcPr>
          <w:p w:rsidR="00F6666D" w:rsidRPr="00D60A47" w:rsidRDefault="00F6666D" w:rsidP="0091324C">
            <w:pPr>
              <w:pStyle w:val="ListParagraph"/>
              <w:ind w:left="0"/>
              <w:jc w:val="center"/>
              <w:rPr>
                <w:rFonts w:eastAsia="Times New Roman"/>
                <w:b/>
                <w:iCs/>
                <w:sz w:val="20"/>
                <w:szCs w:val="20"/>
                <w:lang w:val="ro-RO" w:eastAsia="en-GB"/>
              </w:rPr>
            </w:pPr>
            <w:r w:rsidRPr="00D60A47">
              <w:rPr>
                <w:rFonts w:eastAsia="Times New Roman"/>
                <w:sz w:val="20"/>
                <w:szCs w:val="20"/>
                <w:lang w:val="ro-RO" w:eastAsia="en-GB"/>
              </w:rPr>
              <w:t>Data</w:t>
            </w:r>
          </w:p>
        </w:tc>
        <w:tc>
          <w:tcPr>
            <w:tcW w:w="724" w:type="pct"/>
            <w:vAlign w:val="center"/>
          </w:tcPr>
          <w:p w:rsidR="00F6666D" w:rsidRPr="00D60A47" w:rsidRDefault="00F6666D" w:rsidP="0091324C">
            <w:pPr>
              <w:pStyle w:val="ListParagraph"/>
              <w:ind w:left="0"/>
              <w:jc w:val="center"/>
              <w:rPr>
                <w:rFonts w:eastAsia="Times New Roman"/>
                <w:b/>
                <w:iCs/>
                <w:sz w:val="20"/>
                <w:szCs w:val="20"/>
                <w:lang w:val="ro-RO" w:eastAsia="en-GB"/>
              </w:rPr>
            </w:pPr>
            <w:r w:rsidRPr="00D60A47">
              <w:rPr>
                <w:rFonts w:eastAsia="Times New Roman"/>
                <w:sz w:val="20"/>
                <w:szCs w:val="20"/>
                <w:lang w:val="ro-RO" w:eastAsia="en-GB"/>
              </w:rPr>
              <w:t>Semnătura</w:t>
            </w:r>
          </w:p>
        </w:tc>
      </w:tr>
      <w:tr w:rsidR="00D60A47" w:rsidRPr="00D60A47" w:rsidTr="0091324C">
        <w:tc>
          <w:tcPr>
            <w:tcW w:w="285" w:type="pct"/>
          </w:tcPr>
          <w:p w:rsidR="00F6666D" w:rsidRPr="00D60A47" w:rsidRDefault="00F6666D" w:rsidP="0091324C">
            <w:pPr>
              <w:pStyle w:val="ListParagraph"/>
              <w:ind w:left="0"/>
              <w:rPr>
                <w:rFonts w:eastAsia="Times New Roman"/>
                <w:iCs/>
                <w:sz w:val="20"/>
                <w:szCs w:val="20"/>
                <w:lang w:val="ro-RO" w:eastAsia="en-GB"/>
              </w:rPr>
            </w:pPr>
          </w:p>
        </w:tc>
        <w:tc>
          <w:tcPr>
            <w:tcW w:w="1107" w:type="pct"/>
          </w:tcPr>
          <w:p w:rsidR="00F6666D" w:rsidRPr="00D60A47" w:rsidRDefault="00F6666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1</w:t>
            </w:r>
          </w:p>
        </w:tc>
        <w:tc>
          <w:tcPr>
            <w:tcW w:w="1195" w:type="pct"/>
          </w:tcPr>
          <w:p w:rsidR="00F6666D" w:rsidRPr="00D60A47" w:rsidRDefault="00F6666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2</w:t>
            </w:r>
          </w:p>
        </w:tc>
        <w:tc>
          <w:tcPr>
            <w:tcW w:w="1056" w:type="pct"/>
          </w:tcPr>
          <w:p w:rsidR="00F6666D" w:rsidRPr="00D60A47" w:rsidRDefault="00F6666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3</w:t>
            </w:r>
          </w:p>
        </w:tc>
        <w:tc>
          <w:tcPr>
            <w:tcW w:w="633" w:type="pct"/>
          </w:tcPr>
          <w:p w:rsidR="00F6666D" w:rsidRPr="00D60A47" w:rsidRDefault="00F6666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4</w:t>
            </w:r>
          </w:p>
        </w:tc>
        <w:tc>
          <w:tcPr>
            <w:tcW w:w="724" w:type="pct"/>
          </w:tcPr>
          <w:p w:rsidR="00F6666D" w:rsidRPr="00D60A47" w:rsidRDefault="00F6666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5</w:t>
            </w:r>
          </w:p>
        </w:tc>
      </w:tr>
      <w:tr w:rsidR="00D60A47" w:rsidRPr="00D60A47" w:rsidTr="0091324C">
        <w:tc>
          <w:tcPr>
            <w:tcW w:w="285" w:type="pct"/>
            <w:vAlign w:val="center"/>
          </w:tcPr>
          <w:p w:rsidR="00F6666D" w:rsidRPr="00D60A47" w:rsidRDefault="00F6666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1.1</w:t>
            </w:r>
          </w:p>
        </w:tc>
        <w:tc>
          <w:tcPr>
            <w:tcW w:w="1107" w:type="pct"/>
            <w:vAlign w:val="center"/>
          </w:tcPr>
          <w:p w:rsidR="00F6666D" w:rsidRPr="00D60A47" w:rsidRDefault="00F6666D" w:rsidP="0091324C">
            <w:pPr>
              <w:rPr>
                <w:rFonts w:eastAsia="Times New Roman"/>
                <w:sz w:val="20"/>
                <w:szCs w:val="20"/>
                <w:lang w:val="ro-RO" w:eastAsia="en-GB"/>
              </w:rPr>
            </w:pPr>
            <w:r w:rsidRPr="00D60A47">
              <w:rPr>
                <w:rFonts w:eastAsia="Times New Roman"/>
                <w:sz w:val="20"/>
                <w:szCs w:val="20"/>
                <w:lang w:val="ro-RO" w:eastAsia="en-GB"/>
              </w:rPr>
              <w:t>Elaborat</w:t>
            </w:r>
          </w:p>
        </w:tc>
        <w:tc>
          <w:tcPr>
            <w:tcW w:w="1195" w:type="pct"/>
            <w:vAlign w:val="center"/>
          </w:tcPr>
          <w:p w:rsidR="00F6666D" w:rsidRPr="00D60A47" w:rsidRDefault="00F6666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Vad Márta</w:t>
            </w:r>
          </w:p>
        </w:tc>
        <w:tc>
          <w:tcPr>
            <w:tcW w:w="1056" w:type="pct"/>
            <w:vAlign w:val="center"/>
          </w:tcPr>
          <w:p w:rsidR="00F6666D" w:rsidRPr="00D60A47" w:rsidRDefault="00F6666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 xml:space="preserve">Director </w:t>
            </w:r>
          </w:p>
        </w:tc>
        <w:tc>
          <w:tcPr>
            <w:tcW w:w="633" w:type="pct"/>
            <w:vAlign w:val="center"/>
          </w:tcPr>
          <w:p w:rsidR="00F6666D" w:rsidRPr="00D60A47" w:rsidRDefault="00F6666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29.06.2022</w:t>
            </w:r>
          </w:p>
        </w:tc>
        <w:tc>
          <w:tcPr>
            <w:tcW w:w="724" w:type="pct"/>
            <w:vAlign w:val="center"/>
          </w:tcPr>
          <w:p w:rsidR="00F6666D" w:rsidRPr="00D60A47" w:rsidRDefault="00F6666D" w:rsidP="0091324C">
            <w:pPr>
              <w:pStyle w:val="ListParagraph"/>
              <w:ind w:left="0"/>
              <w:rPr>
                <w:rFonts w:eastAsia="Times New Roman"/>
                <w:iCs/>
                <w:sz w:val="20"/>
                <w:szCs w:val="20"/>
                <w:lang w:val="ro-RO" w:eastAsia="en-GB"/>
              </w:rPr>
            </w:pPr>
          </w:p>
        </w:tc>
      </w:tr>
      <w:tr w:rsidR="00D60A47" w:rsidRPr="00D60A47" w:rsidTr="0091324C">
        <w:tc>
          <w:tcPr>
            <w:tcW w:w="285" w:type="pct"/>
            <w:vAlign w:val="center"/>
          </w:tcPr>
          <w:p w:rsidR="00F6666D" w:rsidRPr="00D60A47" w:rsidRDefault="00F6666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1.2</w:t>
            </w:r>
          </w:p>
        </w:tc>
        <w:tc>
          <w:tcPr>
            <w:tcW w:w="1107" w:type="pct"/>
            <w:vAlign w:val="center"/>
          </w:tcPr>
          <w:p w:rsidR="00F6666D" w:rsidRPr="00D60A47" w:rsidRDefault="00F6666D" w:rsidP="0091324C">
            <w:pPr>
              <w:rPr>
                <w:rFonts w:eastAsia="Times New Roman"/>
                <w:sz w:val="20"/>
                <w:szCs w:val="20"/>
                <w:lang w:val="ro-RO" w:eastAsia="en-GB"/>
              </w:rPr>
            </w:pPr>
            <w:r w:rsidRPr="00D60A47">
              <w:rPr>
                <w:rFonts w:eastAsia="Times New Roman"/>
                <w:sz w:val="20"/>
                <w:szCs w:val="20"/>
                <w:lang w:val="ro-RO" w:eastAsia="en-GB"/>
              </w:rPr>
              <w:t>Verificat</w:t>
            </w:r>
          </w:p>
        </w:tc>
        <w:tc>
          <w:tcPr>
            <w:tcW w:w="1195" w:type="pct"/>
            <w:vAlign w:val="center"/>
          </w:tcPr>
          <w:p w:rsidR="00F6666D" w:rsidRPr="00D60A47" w:rsidRDefault="00F6666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Antonie Csilla</w:t>
            </w:r>
          </w:p>
        </w:tc>
        <w:tc>
          <w:tcPr>
            <w:tcW w:w="1056" w:type="pct"/>
            <w:vAlign w:val="center"/>
          </w:tcPr>
          <w:p w:rsidR="00F6666D" w:rsidRPr="00D60A47" w:rsidRDefault="00F6666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Director adjunct</w:t>
            </w:r>
          </w:p>
        </w:tc>
        <w:tc>
          <w:tcPr>
            <w:tcW w:w="633" w:type="pct"/>
            <w:vAlign w:val="center"/>
          </w:tcPr>
          <w:p w:rsidR="00F6666D" w:rsidRPr="00D60A47" w:rsidRDefault="00F6666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29.06.2022</w:t>
            </w:r>
          </w:p>
        </w:tc>
        <w:tc>
          <w:tcPr>
            <w:tcW w:w="724" w:type="pct"/>
            <w:vAlign w:val="center"/>
          </w:tcPr>
          <w:p w:rsidR="00F6666D" w:rsidRPr="00D60A47" w:rsidRDefault="00F6666D" w:rsidP="0091324C">
            <w:pPr>
              <w:pStyle w:val="ListParagraph"/>
              <w:ind w:left="0"/>
              <w:rPr>
                <w:rFonts w:eastAsia="Times New Roman"/>
                <w:iCs/>
                <w:sz w:val="20"/>
                <w:szCs w:val="20"/>
                <w:lang w:val="ro-RO" w:eastAsia="en-GB"/>
              </w:rPr>
            </w:pPr>
          </w:p>
        </w:tc>
      </w:tr>
      <w:tr w:rsidR="00D60A47" w:rsidRPr="00D60A47" w:rsidTr="0091324C">
        <w:tc>
          <w:tcPr>
            <w:tcW w:w="285" w:type="pct"/>
            <w:vAlign w:val="center"/>
          </w:tcPr>
          <w:p w:rsidR="00F6666D" w:rsidRPr="00D60A47" w:rsidRDefault="00F6666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1.3</w:t>
            </w:r>
          </w:p>
        </w:tc>
        <w:tc>
          <w:tcPr>
            <w:tcW w:w="1107" w:type="pct"/>
            <w:vAlign w:val="center"/>
          </w:tcPr>
          <w:p w:rsidR="00F6666D" w:rsidRPr="00D60A47" w:rsidRDefault="00F6666D" w:rsidP="0091324C">
            <w:pPr>
              <w:rPr>
                <w:rFonts w:eastAsia="Times New Roman"/>
                <w:sz w:val="20"/>
                <w:szCs w:val="20"/>
                <w:lang w:val="ro-RO" w:eastAsia="en-GB"/>
              </w:rPr>
            </w:pPr>
            <w:r w:rsidRPr="00D60A47">
              <w:rPr>
                <w:rFonts w:eastAsia="Times New Roman"/>
                <w:sz w:val="20"/>
                <w:szCs w:val="20"/>
                <w:lang w:val="ro-RO" w:eastAsia="en-GB"/>
              </w:rPr>
              <w:t>Aprobat</w:t>
            </w:r>
          </w:p>
        </w:tc>
        <w:tc>
          <w:tcPr>
            <w:tcW w:w="1195" w:type="pct"/>
            <w:vAlign w:val="center"/>
          </w:tcPr>
          <w:p w:rsidR="00F6666D" w:rsidRPr="00D60A47" w:rsidRDefault="00F6666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Consiliul de Administrație</w:t>
            </w:r>
          </w:p>
        </w:tc>
        <w:tc>
          <w:tcPr>
            <w:tcW w:w="1056" w:type="pct"/>
            <w:vAlign w:val="center"/>
          </w:tcPr>
          <w:p w:rsidR="00F6666D" w:rsidRPr="00D60A47" w:rsidRDefault="00F6666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Președinte,</w:t>
            </w:r>
          </w:p>
          <w:p w:rsidR="00F6666D" w:rsidRPr="00D60A47" w:rsidRDefault="00F6666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Vad Márta</w:t>
            </w:r>
          </w:p>
        </w:tc>
        <w:tc>
          <w:tcPr>
            <w:tcW w:w="633" w:type="pct"/>
            <w:vAlign w:val="center"/>
          </w:tcPr>
          <w:p w:rsidR="00F6666D" w:rsidRPr="00D60A47" w:rsidRDefault="00F6666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30.06.2022</w:t>
            </w:r>
          </w:p>
        </w:tc>
        <w:tc>
          <w:tcPr>
            <w:tcW w:w="724" w:type="pct"/>
            <w:vAlign w:val="center"/>
          </w:tcPr>
          <w:p w:rsidR="00F6666D" w:rsidRPr="00D60A47" w:rsidRDefault="00F6666D" w:rsidP="0091324C">
            <w:pPr>
              <w:pStyle w:val="ListParagraph"/>
              <w:ind w:left="0"/>
              <w:rPr>
                <w:rFonts w:eastAsia="Times New Roman"/>
                <w:iCs/>
                <w:sz w:val="20"/>
                <w:szCs w:val="20"/>
                <w:lang w:val="ro-RO" w:eastAsia="en-GB"/>
              </w:rPr>
            </w:pPr>
          </w:p>
        </w:tc>
      </w:tr>
    </w:tbl>
    <w:p w:rsidR="00F6666D" w:rsidRPr="00D60A47" w:rsidRDefault="00F6666D" w:rsidP="00F6666D">
      <w:pPr>
        <w:pStyle w:val="ListParagraph"/>
        <w:spacing w:before="240" w:after="120"/>
        <w:ind w:left="465"/>
        <w:rPr>
          <w:rFonts w:eastAsia="Times New Roman" w:cs="Times New Roman"/>
          <w:b/>
          <w:iCs/>
          <w:sz w:val="20"/>
          <w:szCs w:val="20"/>
          <w:lang w:val="ro-RO" w:eastAsia="en-GB"/>
        </w:rPr>
      </w:pPr>
      <w:r w:rsidRPr="00D60A47">
        <w:rPr>
          <w:rFonts w:eastAsia="Times New Roman" w:cs="Times New Roman"/>
          <w:b/>
          <w:iCs/>
          <w:sz w:val="20"/>
          <w:szCs w:val="20"/>
          <w:lang w:val="ro-RO" w:eastAsia="en-GB"/>
        </w:rPr>
        <w:lastRenderedPageBreak/>
        <w:t>Lista responsabililor cu elaborarea, verificarea si aprobarea ediției / reviziei 3.</w:t>
      </w:r>
    </w:p>
    <w:p w:rsidR="00F6666D" w:rsidRPr="00D60A47" w:rsidRDefault="00F6666D" w:rsidP="00F6666D">
      <w:pPr>
        <w:pStyle w:val="ListParagraph"/>
        <w:spacing w:before="120" w:after="120"/>
        <w:ind w:left="465"/>
        <w:rPr>
          <w:rFonts w:eastAsia="Times New Roman" w:cs="Times New Roman"/>
          <w:b/>
          <w:iCs/>
          <w:sz w:val="20"/>
          <w:szCs w:val="20"/>
          <w:lang w:val="ro-RO" w:eastAsia="en-GB"/>
        </w:rPr>
      </w:pPr>
    </w:p>
    <w:tbl>
      <w:tblPr>
        <w:tblStyle w:val="TableGrid"/>
        <w:tblW w:w="4968" w:type="pct"/>
        <w:tblLayout w:type="fixed"/>
        <w:tblLook w:val="04A0" w:firstRow="1" w:lastRow="0" w:firstColumn="1" w:lastColumn="0" w:noHBand="0" w:noVBand="1"/>
      </w:tblPr>
      <w:tblGrid>
        <w:gridCol w:w="561"/>
        <w:gridCol w:w="2180"/>
        <w:gridCol w:w="2354"/>
        <w:gridCol w:w="2080"/>
        <w:gridCol w:w="1247"/>
        <w:gridCol w:w="1426"/>
      </w:tblGrid>
      <w:tr w:rsidR="00D60A47" w:rsidRPr="00D60A47" w:rsidTr="0091324C">
        <w:tc>
          <w:tcPr>
            <w:tcW w:w="285" w:type="pct"/>
            <w:vAlign w:val="center"/>
          </w:tcPr>
          <w:p w:rsidR="00F6666D" w:rsidRPr="00D60A47" w:rsidRDefault="00F6666D" w:rsidP="0091324C">
            <w:pPr>
              <w:pStyle w:val="ListParagraph"/>
              <w:ind w:left="0"/>
              <w:jc w:val="center"/>
              <w:rPr>
                <w:rFonts w:eastAsia="Times New Roman"/>
                <w:b/>
                <w:iCs/>
                <w:sz w:val="20"/>
                <w:szCs w:val="20"/>
                <w:lang w:val="ro-RO" w:eastAsia="en-GB"/>
              </w:rPr>
            </w:pPr>
            <w:r w:rsidRPr="00D60A47">
              <w:rPr>
                <w:rFonts w:eastAsia="Times New Roman"/>
                <w:sz w:val="20"/>
                <w:szCs w:val="20"/>
                <w:lang w:val="ro-RO" w:eastAsia="en-GB"/>
              </w:rPr>
              <w:t>Nr. crt.</w:t>
            </w:r>
          </w:p>
        </w:tc>
        <w:tc>
          <w:tcPr>
            <w:tcW w:w="1107" w:type="pct"/>
            <w:vAlign w:val="center"/>
          </w:tcPr>
          <w:p w:rsidR="00F6666D" w:rsidRPr="00D60A47" w:rsidRDefault="00F6666D" w:rsidP="0091324C">
            <w:pPr>
              <w:pStyle w:val="ListParagraph"/>
              <w:ind w:left="0"/>
              <w:jc w:val="center"/>
              <w:rPr>
                <w:rFonts w:eastAsia="Times New Roman"/>
                <w:b/>
                <w:iCs/>
                <w:sz w:val="20"/>
                <w:szCs w:val="20"/>
                <w:lang w:val="ro-RO" w:eastAsia="en-GB"/>
              </w:rPr>
            </w:pPr>
            <w:r w:rsidRPr="00D60A47">
              <w:rPr>
                <w:rFonts w:eastAsia="Times New Roman"/>
                <w:sz w:val="20"/>
                <w:szCs w:val="20"/>
                <w:lang w:val="ro-RO" w:eastAsia="en-GB"/>
              </w:rPr>
              <w:t>Elemente privind responsabilii/operațiunea</w:t>
            </w:r>
          </w:p>
        </w:tc>
        <w:tc>
          <w:tcPr>
            <w:tcW w:w="1195" w:type="pct"/>
            <w:vAlign w:val="center"/>
          </w:tcPr>
          <w:p w:rsidR="00F6666D" w:rsidRPr="00D60A47" w:rsidRDefault="00F6666D" w:rsidP="0091324C">
            <w:pPr>
              <w:jc w:val="center"/>
              <w:rPr>
                <w:rFonts w:eastAsia="Times New Roman"/>
                <w:sz w:val="20"/>
                <w:szCs w:val="20"/>
                <w:lang w:val="ro-RO" w:eastAsia="en-GB"/>
              </w:rPr>
            </w:pPr>
            <w:r w:rsidRPr="00D60A47">
              <w:rPr>
                <w:rFonts w:eastAsia="Times New Roman"/>
                <w:sz w:val="20"/>
                <w:szCs w:val="20"/>
                <w:lang w:val="ro-RO" w:eastAsia="en-GB"/>
              </w:rPr>
              <w:t>Numele si prenumele</w:t>
            </w:r>
          </w:p>
        </w:tc>
        <w:tc>
          <w:tcPr>
            <w:tcW w:w="1056" w:type="pct"/>
            <w:vAlign w:val="center"/>
          </w:tcPr>
          <w:p w:rsidR="00F6666D" w:rsidRPr="00D60A47" w:rsidRDefault="00F6666D" w:rsidP="0091324C">
            <w:pPr>
              <w:pStyle w:val="ListParagraph"/>
              <w:ind w:left="0"/>
              <w:jc w:val="center"/>
              <w:rPr>
                <w:rFonts w:eastAsia="Times New Roman"/>
                <w:b/>
                <w:iCs/>
                <w:sz w:val="20"/>
                <w:szCs w:val="20"/>
                <w:lang w:val="ro-RO" w:eastAsia="en-GB"/>
              </w:rPr>
            </w:pPr>
            <w:r w:rsidRPr="00D60A47">
              <w:rPr>
                <w:rFonts w:eastAsia="Times New Roman"/>
                <w:sz w:val="20"/>
                <w:szCs w:val="20"/>
                <w:lang w:val="ro-RO" w:eastAsia="en-GB"/>
              </w:rPr>
              <w:t>Funcția</w:t>
            </w:r>
          </w:p>
        </w:tc>
        <w:tc>
          <w:tcPr>
            <w:tcW w:w="633" w:type="pct"/>
            <w:vAlign w:val="center"/>
          </w:tcPr>
          <w:p w:rsidR="00F6666D" w:rsidRPr="00D60A47" w:rsidRDefault="00F6666D" w:rsidP="0091324C">
            <w:pPr>
              <w:pStyle w:val="ListParagraph"/>
              <w:ind w:left="0"/>
              <w:jc w:val="center"/>
              <w:rPr>
                <w:rFonts w:eastAsia="Times New Roman"/>
                <w:b/>
                <w:iCs/>
                <w:sz w:val="20"/>
                <w:szCs w:val="20"/>
                <w:lang w:val="ro-RO" w:eastAsia="en-GB"/>
              </w:rPr>
            </w:pPr>
            <w:r w:rsidRPr="00D60A47">
              <w:rPr>
                <w:rFonts w:eastAsia="Times New Roman"/>
                <w:sz w:val="20"/>
                <w:szCs w:val="20"/>
                <w:lang w:val="ro-RO" w:eastAsia="en-GB"/>
              </w:rPr>
              <w:t>Data</w:t>
            </w:r>
          </w:p>
        </w:tc>
        <w:tc>
          <w:tcPr>
            <w:tcW w:w="724" w:type="pct"/>
            <w:vAlign w:val="center"/>
          </w:tcPr>
          <w:p w:rsidR="00F6666D" w:rsidRPr="00D60A47" w:rsidRDefault="00F6666D" w:rsidP="0091324C">
            <w:pPr>
              <w:pStyle w:val="ListParagraph"/>
              <w:ind w:left="0"/>
              <w:jc w:val="center"/>
              <w:rPr>
                <w:rFonts w:eastAsia="Times New Roman"/>
                <w:b/>
                <w:iCs/>
                <w:sz w:val="20"/>
                <w:szCs w:val="20"/>
                <w:lang w:val="ro-RO" w:eastAsia="en-GB"/>
              </w:rPr>
            </w:pPr>
            <w:r w:rsidRPr="00D60A47">
              <w:rPr>
                <w:rFonts w:eastAsia="Times New Roman"/>
                <w:sz w:val="20"/>
                <w:szCs w:val="20"/>
                <w:lang w:val="ro-RO" w:eastAsia="en-GB"/>
              </w:rPr>
              <w:t>Semnătura</w:t>
            </w:r>
          </w:p>
        </w:tc>
      </w:tr>
      <w:tr w:rsidR="00D60A47" w:rsidRPr="00D60A47" w:rsidTr="0091324C">
        <w:tc>
          <w:tcPr>
            <w:tcW w:w="285" w:type="pct"/>
          </w:tcPr>
          <w:p w:rsidR="00F6666D" w:rsidRPr="00D60A47" w:rsidRDefault="00F6666D" w:rsidP="0091324C">
            <w:pPr>
              <w:pStyle w:val="ListParagraph"/>
              <w:ind w:left="0"/>
              <w:rPr>
                <w:rFonts w:eastAsia="Times New Roman"/>
                <w:iCs/>
                <w:sz w:val="20"/>
                <w:szCs w:val="20"/>
                <w:lang w:val="ro-RO" w:eastAsia="en-GB"/>
              </w:rPr>
            </w:pPr>
          </w:p>
        </w:tc>
        <w:tc>
          <w:tcPr>
            <w:tcW w:w="1107" w:type="pct"/>
          </w:tcPr>
          <w:p w:rsidR="00F6666D" w:rsidRPr="00D60A47" w:rsidRDefault="00F6666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1</w:t>
            </w:r>
          </w:p>
        </w:tc>
        <w:tc>
          <w:tcPr>
            <w:tcW w:w="1195" w:type="pct"/>
          </w:tcPr>
          <w:p w:rsidR="00F6666D" w:rsidRPr="00D60A47" w:rsidRDefault="00F6666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2</w:t>
            </w:r>
          </w:p>
        </w:tc>
        <w:tc>
          <w:tcPr>
            <w:tcW w:w="1056" w:type="pct"/>
          </w:tcPr>
          <w:p w:rsidR="00F6666D" w:rsidRPr="00D60A47" w:rsidRDefault="00F6666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3</w:t>
            </w:r>
          </w:p>
        </w:tc>
        <w:tc>
          <w:tcPr>
            <w:tcW w:w="633" w:type="pct"/>
          </w:tcPr>
          <w:p w:rsidR="00F6666D" w:rsidRPr="00D60A47" w:rsidRDefault="00F6666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4</w:t>
            </w:r>
          </w:p>
        </w:tc>
        <w:tc>
          <w:tcPr>
            <w:tcW w:w="724" w:type="pct"/>
          </w:tcPr>
          <w:p w:rsidR="00F6666D" w:rsidRPr="00D60A47" w:rsidRDefault="00F6666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5</w:t>
            </w:r>
          </w:p>
        </w:tc>
      </w:tr>
      <w:tr w:rsidR="00D60A47" w:rsidRPr="00D60A47" w:rsidTr="0091324C">
        <w:tc>
          <w:tcPr>
            <w:tcW w:w="285" w:type="pct"/>
            <w:vAlign w:val="center"/>
          </w:tcPr>
          <w:p w:rsidR="00F6666D" w:rsidRPr="00D60A47" w:rsidRDefault="00F6666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1.1</w:t>
            </w:r>
          </w:p>
        </w:tc>
        <w:tc>
          <w:tcPr>
            <w:tcW w:w="1107" w:type="pct"/>
            <w:vAlign w:val="center"/>
          </w:tcPr>
          <w:p w:rsidR="00F6666D" w:rsidRPr="00D60A47" w:rsidRDefault="00F6666D" w:rsidP="0091324C">
            <w:pPr>
              <w:rPr>
                <w:rFonts w:eastAsia="Times New Roman"/>
                <w:sz w:val="20"/>
                <w:szCs w:val="20"/>
                <w:lang w:val="ro-RO" w:eastAsia="en-GB"/>
              </w:rPr>
            </w:pPr>
            <w:r w:rsidRPr="00D60A47">
              <w:rPr>
                <w:rFonts w:eastAsia="Times New Roman"/>
                <w:sz w:val="20"/>
                <w:szCs w:val="20"/>
                <w:lang w:val="ro-RO" w:eastAsia="en-GB"/>
              </w:rPr>
              <w:t>Elaborat</w:t>
            </w:r>
          </w:p>
        </w:tc>
        <w:tc>
          <w:tcPr>
            <w:tcW w:w="1195" w:type="pct"/>
            <w:vAlign w:val="center"/>
          </w:tcPr>
          <w:p w:rsidR="00F6666D" w:rsidRPr="00D60A47" w:rsidRDefault="00F6666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Vad Márta</w:t>
            </w:r>
          </w:p>
        </w:tc>
        <w:tc>
          <w:tcPr>
            <w:tcW w:w="1056" w:type="pct"/>
            <w:vAlign w:val="center"/>
          </w:tcPr>
          <w:p w:rsidR="00F6666D" w:rsidRPr="00D60A47" w:rsidRDefault="00F6666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 xml:space="preserve">Director </w:t>
            </w:r>
          </w:p>
        </w:tc>
        <w:tc>
          <w:tcPr>
            <w:tcW w:w="633" w:type="pct"/>
            <w:vAlign w:val="center"/>
          </w:tcPr>
          <w:p w:rsidR="00F6666D" w:rsidRPr="00D60A47" w:rsidRDefault="00B8061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10.11</w:t>
            </w:r>
            <w:r w:rsidR="00F6666D" w:rsidRPr="00D60A47">
              <w:rPr>
                <w:rFonts w:eastAsia="Times New Roman"/>
                <w:iCs/>
                <w:sz w:val="20"/>
                <w:szCs w:val="20"/>
                <w:lang w:val="ro-RO" w:eastAsia="en-GB"/>
              </w:rPr>
              <w:t>.2023</w:t>
            </w:r>
          </w:p>
        </w:tc>
        <w:tc>
          <w:tcPr>
            <w:tcW w:w="724" w:type="pct"/>
            <w:vAlign w:val="center"/>
          </w:tcPr>
          <w:p w:rsidR="00F6666D" w:rsidRPr="00D60A47" w:rsidRDefault="00F6666D" w:rsidP="0091324C">
            <w:pPr>
              <w:pStyle w:val="ListParagraph"/>
              <w:ind w:left="0"/>
              <w:rPr>
                <w:rFonts w:eastAsia="Times New Roman"/>
                <w:iCs/>
                <w:sz w:val="20"/>
                <w:szCs w:val="20"/>
                <w:lang w:val="ro-RO" w:eastAsia="en-GB"/>
              </w:rPr>
            </w:pPr>
          </w:p>
        </w:tc>
      </w:tr>
      <w:tr w:rsidR="00D60A47" w:rsidRPr="00D60A47" w:rsidTr="0091324C">
        <w:tc>
          <w:tcPr>
            <w:tcW w:w="285" w:type="pct"/>
            <w:vAlign w:val="center"/>
          </w:tcPr>
          <w:p w:rsidR="00F6666D" w:rsidRPr="00D60A47" w:rsidRDefault="00F6666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1.2</w:t>
            </w:r>
          </w:p>
        </w:tc>
        <w:tc>
          <w:tcPr>
            <w:tcW w:w="1107" w:type="pct"/>
            <w:vAlign w:val="center"/>
          </w:tcPr>
          <w:p w:rsidR="00F6666D" w:rsidRPr="00D60A47" w:rsidRDefault="00F6666D" w:rsidP="0091324C">
            <w:pPr>
              <w:rPr>
                <w:rFonts w:eastAsia="Times New Roman"/>
                <w:sz w:val="20"/>
                <w:szCs w:val="20"/>
                <w:lang w:val="ro-RO" w:eastAsia="en-GB"/>
              </w:rPr>
            </w:pPr>
            <w:r w:rsidRPr="00D60A47">
              <w:rPr>
                <w:rFonts w:eastAsia="Times New Roman"/>
                <w:sz w:val="20"/>
                <w:szCs w:val="20"/>
                <w:lang w:val="ro-RO" w:eastAsia="en-GB"/>
              </w:rPr>
              <w:t>Verificat</w:t>
            </w:r>
          </w:p>
        </w:tc>
        <w:tc>
          <w:tcPr>
            <w:tcW w:w="1195" w:type="pct"/>
            <w:vAlign w:val="center"/>
          </w:tcPr>
          <w:p w:rsidR="00F6666D" w:rsidRPr="00D60A47" w:rsidRDefault="00F6666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Buna Bogl</w:t>
            </w:r>
            <w:r w:rsidR="00435FD4" w:rsidRPr="00D60A47">
              <w:rPr>
                <w:rFonts w:eastAsia="Times New Roman"/>
                <w:iCs/>
                <w:sz w:val="20"/>
                <w:szCs w:val="20"/>
                <w:lang w:val="ro-RO" w:eastAsia="en-GB"/>
              </w:rPr>
              <w:t>á</w:t>
            </w:r>
            <w:r w:rsidRPr="00D60A47">
              <w:rPr>
                <w:rFonts w:eastAsia="Times New Roman"/>
                <w:iCs/>
                <w:sz w:val="20"/>
                <w:szCs w:val="20"/>
                <w:lang w:val="ro-RO" w:eastAsia="en-GB"/>
              </w:rPr>
              <w:t>rka</w:t>
            </w:r>
          </w:p>
        </w:tc>
        <w:tc>
          <w:tcPr>
            <w:tcW w:w="1056" w:type="pct"/>
            <w:vAlign w:val="center"/>
          </w:tcPr>
          <w:p w:rsidR="00F6666D" w:rsidRPr="00D60A47" w:rsidRDefault="00F6666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Director adjunct</w:t>
            </w:r>
          </w:p>
        </w:tc>
        <w:tc>
          <w:tcPr>
            <w:tcW w:w="633" w:type="pct"/>
            <w:vAlign w:val="center"/>
          </w:tcPr>
          <w:p w:rsidR="00F6666D" w:rsidRPr="00D60A47" w:rsidRDefault="00B8061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13.11</w:t>
            </w:r>
            <w:r w:rsidR="00F6666D" w:rsidRPr="00D60A47">
              <w:rPr>
                <w:rFonts w:eastAsia="Times New Roman"/>
                <w:iCs/>
                <w:sz w:val="20"/>
                <w:szCs w:val="20"/>
                <w:lang w:val="ro-RO" w:eastAsia="en-GB"/>
              </w:rPr>
              <w:t>.2023</w:t>
            </w:r>
          </w:p>
        </w:tc>
        <w:tc>
          <w:tcPr>
            <w:tcW w:w="724" w:type="pct"/>
            <w:vAlign w:val="center"/>
          </w:tcPr>
          <w:p w:rsidR="00F6666D" w:rsidRPr="00D60A47" w:rsidRDefault="00F6666D" w:rsidP="0091324C">
            <w:pPr>
              <w:pStyle w:val="ListParagraph"/>
              <w:ind w:left="0"/>
              <w:rPr>
                <w:rFonts w:eastAsia="Times New Roman"/>
                <w:iCs/>
                <w:sz w:val="20"/>
                <w:szCs w:val="20"/>
                <w:lang w:val="ro-RO" w:eastAsia="en-GB"/>
              </w:rPr>
            </w:pPr>
          </w:p>
        </w:tc>
      </w:tr>
      <w:tr w:rsidR="00F6666D" w:rsidRPr="00D60A47" w:rsidTr="0091324C">
        <w:tc>
          <w:tcPr>
            <w:tcW w:w="285" w:type="pct"/>
            <w:vAlign w:val="center"/>
          </w:tcPr>
          <w:p w:rsidR="00F6666D" w:rsidRPr="00D60A47" w:rsidRDefault="00F6666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1.3</w:t>
            </w:r>
          </w:p>
        </w:tc>
        <w:tc>
          <w:tcPr>
            <w:tcW w:w="1107" w:type="pct"/>
            <w:vAlign w:val="center"/>
          </w:tcPr>
          <w:p w:rsidR="00F6666D" w:rsidRPr="00D60A47" w:rsidRDefault="00F6666D" w:rsidP="0091324C">
            <w:pPr>
              <w:rPr>
                <w:rFonts w:eastAsia="Times New Roman"/>
                <w:sz w:val="20"/>
                <w:szCs w:val="20"/>
                <w:lang w:val="ro-RO" w:eastAsia="en-GB"/>
              </w:rPr>
            </w:pPr>
            <w:r w:rsidRPr="00D60A47">
              <w:rPr>
                <w:rFonts w:eastAsia="Times New Roman"/>
                <w:sz w:val="20"/>
                <w:szCs w:val="20"/>
                <w:lang w:val="ro-RO" w:eastAsia="en-GB"/>
              </w:rPr>
              <w:t>Aprobat</w:t>
            </w:r>
          </w:p>
        </w:tc>
        <w:tc>
          <w:tcPr>
            <w:tcW w:w="1195" w:type="pct"/>
            <w:vAlign w:val="center"/>
          </w:tcPr>
          <w:p w:rsidR="00F6666D" w:rsidRPr="00D60A47" w:rsidRDefault="00F6666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Consiliul de Administrație</w:t>
            </w:r>
          </w:p>
        </w:tc>
        <w:tc>
          <w:tcPr>
            <w:tcW w:w="1056" w:type="pct"/>
            <w:vAlign w:val="center"/>
          </w:tcPr>
          <w:p w:rsidR="00F6666D" w:rsidRPr="00D60A47" w:rsidRDefault="00F6666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Președinte,</w:t>
            </w:r>
          </w:p>
          <w:p w:rsidR="00F6666D" w:rsidRPr="00D60A47" w:rsidRDefault="00F6666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Vad Márta</w:t>
            </w:r>
          </w:p>
        </w:tc>
        <w:tc>
          <w:tcPr>
            <w:tcW w:w="633" w:type="pct"/>
            <w:vAlign w:val="center"/>
          </w:tcPr>
          <w:p w:rsidR="00F6666D" w:rsidRPr="00D60A47" w:rsidRDefault="00B8061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15.11.2023</w:t>
            </w:r>
          </w:p>
        </w:tc>
        <w:tc>
          <w:tcPr>
            <w:tcW w:w="724" w:type="pct"/>
            <w:vAlign w:val="center"/>
          </w:tcPr>
          <w:p w:rsidR="00F6666D" w:rsidRPr="00D60A47" w:rsidRDefault="00F6666D" w:rsidP="0091324C">
            <w:pPr>
              <w:pStyle w:val="ListParagraph"/>
              <w:ind w:left="0"/>
              <w:rPr>
                <w:rFonts w:eastAsia="Times New Roman"/>
                <w:iCs/>
                <w:sz w:val="20"/>
                <w:szCs w:val="20"/>
                <w:lang w:val="ro-RO" w:eastAsia="en-GB"/>
              </w:rPr>
            </w:pPr>
          </w:p>
        </w:tc>
      </w:tr>
    </w:tbl>
    <w:p w:rsidR="00F6666D" w:rsidRPr="00D60A47" w:rsidRDefault="00F6666D" w:rsidP="00F6666D">
      <w:pPr>
        <w:rPr>
          <w:rFonts w:eastAsia="Times New Roman" w:cs="Times New Roman"/>
          <w:iCs/>
          <w:sz w:val="20"/>
          <w:szCs w:val="20"/>
          <w:lang w:val="ro-RO" w:eastAsia="en-GB"/>
        </w:rPr>
      </w:pPr>
    </w:p>
    <w:p w:rsidR="00A466A6" w:rsidRPr="00D60A47" w:rsidRDefault="003D53BF" w:rsidP="00DE18F3">
      <w:pPr>
        <w:pStyle w:val="ListParagraph"/>
        <w:numPr>
          <w:ilvl w:val="0"/>
          <w:numId w:val="1"/>
        </w:numPr>
        <w:rPr>
          <w:rFonts w:eastAsia="Times New Roman" w:cs="Times New Roman"/>
          <w:b/>
          <w:iCs/>
          <w:sz w:val="20"/>
          <w:szCs w:val="20"/>
          <w:lang w:val="ro-RO" w:eastAsia="en-GB"/>
        </w:rPr>
      </w:pPr>
      <w:r w:rsidRPr="00D60A47">
        <w:rPr>
          <w:rFonts w:eastAsia="Times New Roman" w:cs="Times New Roman"/>
          <w:b/>
          <w:iCs/>
          <w:sz w:val="20"/>
          <w:szCs w:val="20"/>
          <w:lang w:val="ro-RO" w:eastAsia="en-GB"/>
        </w:rPr>
        <w:t>Situația edițiilor si a reviziilor in cadrul edițiilor procedurii operaționale</w:t>
      </w:r>
    </w:p>
    <w:p w:rsidR="00E32435" w:rsidRPr="00D60A47" w:rsidRDefault="00E32435" w:rsidP="00E32435">
      <w:pPr>
        <w:pStyle w:val="ListParagraph"/>
        <w:ind w:left="465"/>
        <w:rPr>
          <w:rFonts w:eastAsia="Times New Roman" w:cs="Times New Roman"/>
          <w:b/>
          <w:iCs/>
          <w:sz w:val="20"/>
          <w:szCs w:val="20"/>
          <w:lang w:val="ro-RO" w:eastAsia="en-GB"/>
        </w:rPr>
      </w:pPr>
    </w:p>
    <w:tbl>
      <w:tblPr>
        <w:tblStyle w:val="TableGrid"/>
        <w:tblW w:w="4988" w:type="pct"/>
        <w:tblLook w:val="04A0" w:firstRow="1" w:lastRow="0" w:firstColumn="1" w:lastColumn="0" w:noHBand="0" w:noVBand="1"/>
      </w:tblPr>
      <w:tblGrid>
        <w:gridCol w:w="559"/>
        <w:gridCol w:w="3265"/>
        <w:gridCol w:w="2021"/>
        <w:gridCol w:w="2027"/>
        <w:gridCol w:w="2015"/>
      </w:tblGrid>
      <w:tr w:rsidR="00D60A47" w:rsidRPr="00D60A47" w:rsidTr="0057266A">
        <w:tc>
          <w:tcPr>
            <w:tcW w:w="283" w:type="pct"/>
            <w:vAlign w:val="center"/>
          </w:tcPr>
          <w:p w:rsidR="00A466A6" w:rsidRPr="00D60A47" w:rsidRDefault="00A466A6" w:rsidP="00A466A6">
            <w:pPr>
              <w:pStyle w:val="ListParagraph"/>
              <w:ind w:left="0"/>
              <w:rPr>
                <w:rFonts w:eastAsia="Times New Roman"/>
                <w:b/>
                <w:iCs/>
                <w:sz w:val="20"/>
                <w:szCs w:val="20"/>
                <w:lang w:val="ro-RO" w:eastAsia="en-GB"/>
              </w:rPr>
            </w:pPr>
            <w:r w:rsidRPr="00D60A47">
              <w:rPr>
                <w:rFonts w:eastAsia="Times New Roman"/>
                <w:sz w:val="20"/>
                <w:szCs w:val="20"/>
                <w:lang w:val="ro-RO" w:eastAsia="en-GB"/>
              </w:rPr>
              <w:t>Nr. crt.</w:t>
            </w:r>
          </w:p>
        </w:tc>
        <w:tc>
          <w:tcPr>
            <w:tcW w:w="1651" w:type="pct"/>
            <w:vAlign w:val="center"/>
          </w:tcPr>
          <w:p w:rsidR="00A466A6" w:rsidRPr="00D60A47" w:rsidRDefault="00FD36F4" w:rsidP="00A466A6">
            <w:pPr>
              <w:pStyle w:val="ListParagraph"/>
              <w:ind w:left="0"/>
              <w:rPr>
                <w:rFonts w:eastAsia="Times New Roman"/>
                <w:b/>
                <w:iCs/>
                <w:sz w:val="20"/>
                <w:szCs w:val="20"/>
                <w:lang w:val="ro-RO" w:eastAsia="en-GB"/>
              </w:rPr>
            </w:pPr>
            <w:r w:rsidRPr="00D60A47">
              <w:rPr>
                <w:rFonts w:eastAsia="Times New Roman"/>
                <w:sz w:val="20"/>
                <w:szCs w:val="20"/>
                <w:lang w:val="ro-RO" w:eastAsia="en-GB"/>
              </w:rPr>
              <w:t>Ediția</w:t>
            </w:r>
            <w:r w:rsidR="00A466A6" w:rsidRPr="00D60A47">
              <w:rPr>
                <w:rFonts w:eastAsia="Times New Roman"/>
                <w:sz w:val="20"/>
                <w:szCs w:val="20"/>
                <w:lang w:val="ro-RO" w:eastAsia="en-GB"/>
              </w:rPr>
              <w:t xml:space="preserve">/Revizia in cadrul </w:t>
            </w:r>
            <w:r w:rsidRPr="00D60A47">
              <w:rPr>
                <w:rFonts w:eastAsia="Times New Roman"/>
                <w:sz w:val="20"/>
                <w:szCs w:val="20"/>
                <w:lang w:val="ro-RO" w:eastAsia="en-GB"/>
              </w:rPr>
              <w:t>ediției</w:t>
            </w:r>
          </w:p>
        </w:tc>
        <w:tc>
          <w:tcPr>
            <w:tcW w:w="1022" w:type="pct"/>
            <w:vAlign w:val="center"/>
          </w:tcPr>
          <w:p w:rsidR="00A466A6" w:rsidRPr="00D60A47" w:rsidRDefault="00A466A6" w:rsidP="00A466A6">
            <w:pPr>
              <w:rPr>
                <w:rFonts w:eastAsia="Times New Roman"/>
                <w:sz w:val="20"/>
                <w:szCs w:val="20"/>
                <w:lang w:val="ro-RO" w:eastAsia="en-GB"/>
              </w:rPr>
            </w:pPr>
            <w:r w:rsidRPr="00D60A47">
              <w:rPr>
                <w:rFonts w:eastAsia="Times New Roman"/>
                <w:sz w:val="20"/>
                <w:szCs w:val="20"/>
                <w:lang w:val="ro-RO" w:eastAsia="en-GB"/>
              </w:rPr>
              <w:t>Componenta revizuita</w:t>
            </w:r>
          </w:p>
        </w:tc>
        <w:tc>
          <w:tcPr>
            <w:tcW w:w="1025" w:type="pct"/>
            <w:vAlign w:val="center"/>
          </w:tcPr>
          <w:p w:rsidR="00A466A6" w:rsidRPr="00D60A47" w:rsidRDefault="00A466A6" w:rsidP="00A466A6">
            <w:pPr>
              <w:rPr>
                <w:rFonts w:eastAsia="Times New Roman"/>
                <w:sz w:val="20"/>
                <w:szCs w:val="20"/>
                <w:lang w:val="ro-RO" w:eastAsia="en-GB"/>
              </w:rPr>
            </w:pPr>
            <w:r w:rsidRPr="00D60A47">
              <w:rPr>
                <w:rFonts w:eastAsia="Times New Roman"/>
                <w:sz w:val="20"/>
                <w:szCs w:val="20"/>
                <w:lang w:val="ro-RO" w:eastAsia="en-GB"/>
              </w:rPr>
              <w:t>Modalitatea reviziei</w:t>
            </w:r>
          </w:p>
        </w:tc>
        <w:tc>
          <w:tcPr>
            <w:tcW w:w="1019" w:type="pct"/>
            <w:vAlign w:val="center"/>
          </w:tcPr>
          <w:p w:rsidR="00A466A6" w:rsidRPr="00D60A47" w:rsidRDefault="00A466A6" w:rsidP="00A466A6">
            <w:pPr>
              <w:pStyle w:val="ListParagraph"/>
              <w:ind w:left="0"/>
              <w:rPr>
                <w:rFonts w:eastAsia="Times New Roman"/>
                <w:b/>
                <w:iCs/>
                <w:sz w:val="20"/>
                <w:szCs w:val="20"/>
                <w:lang w:val="ro-RO" w:eastAsia="en-GB"/>
              </w:rPr>
            </w:pPr>
            <w:r w:rsidRPr="00D60A47">
              <w:rPr>
                <w:rFonts w:eastAsia="Times New Roman"/>
                <w:sz w:val="20"/>
                <w:szCs w:val="20"/>
                <w:lang w:val="ro-RO" w:eastAsia="en-GB"/>
              </w:rPr>
              <w:t xml:space="preserve">Data la care se aplica prevederile </w:t>
            </w:r>
            <w:r w:rsidR="00FD36F4" w:rsidRPr="00D60A47">
              <w:rPr>
                <w:rFonts w:eastAsia="Times New Roman"/>
                <w:sz w:val="20"/>
                <w:szCs w:val="20"/>
                <w:lang w:val="ro-RO" w:eastAsia="en-GB"/>
              </w:rPr>
              <w:t>ediției</w:t>
            </w:r>
            <w:r w:rsidRPr="00D60A47">
              <w:rPr>
                <w:rFonts w:eastAsia="Times New Roman"/>
                <w:sz w:val="20"/>
                <w:szCs w:val="20"/>
                <w:lang w:val="ro-RO" w:eastAsia="en-GB"/>
              </w:rPr>
              <w:t xml:space="preserve"> sau reviziei </w:t>
            </w:r>
            <w:r w:rsidR="00FD36F4" w:rsidRPr="00D60A47">
              <w:rPr>
                <w:rFonts w:eastAsia="Times New Roman"/>
                <w:sz w:val="20"/>
                <w:szCs w:val="20"/>
                <w:lang w:val="ro-RO" w:eastAsia="en-GB"/>
              </w:rPr>
              <w:t>ediției</w:t>
            </w:r>
          </w:p>
        </w:tc>
      </w:tr>
      <w:tr w:rsidR="00D60A47" w:rsidRPr="00D60A47" w:rsidTr="0057266A">
        <w:tc>
          <w:tcPr>
            <w:tcW w:w="283" w:type="pct"/>
          </w:tcPr>
          <w:p w:rsidR="00A466A6" w:rsidRPr="00D60A47" w:rsidRDefault="00025247" w:rsidP="00A466A6">
            <w:pPr>
              <w:pStyle w:val="ListParagraph"/>
              <w:ind w:left="0"/>
              <w:rPr>
                <w:rFonts w:eastAsia="Times New Roman"/>
                <w:iCs/>
                <w:sz w:val="20"/>
                <w:szCs w:val="20"/>
                <w:lang w:val="ro-RO" w:eastAsia="en-GB"/>
              </w:rPr>
            </w:pPr>
            <w:r w:rsidRPr="00D60A47">
              <w:rPr>
                <w:rFonts w:eastAsia="Times New Roman"/>
                <w:iCs/>
                <w:sz w:val="20"/>
                <w:szCs w:val="20"/>
                <w:lang w:val="ro-RO" w:eastAsia="en-GB"/>
              </w:rPr>
              <w:t>2.1</w:t>
            </w:r>
          </w:p>
        </w:tc>
        <w:tc>
          <w:tcPr>
            <w:tcW w:w="1651" w:type="pct"/>
          </w:tcPr>
          <w:p w:rsidR="00A466A6" w:rsidRPr="00D60A47" w:rsidRDefault="00A466A6" w:rsidP="00A466A6">
            <w:pPr>
              <w:pStyle w:val="ListParagraph"/>
              <w:ind w:left="0"/>
              <w:rPr>
                <w:rFonts w:eastAsia="Times New Roman"/>
                <w:iCs/>
                <w:sz w:val="20"/>
                <w:szCs w:val="20"/>
                <w:lang w:val="ro-RO" w:eastAsia="en-GB"/>
              </w:rPr>
            </w:pPr>
            <w:r w:rsidRPr="00D60A47">
              <w:rPr>
                <w:rFonts w:eastAsia="Times New Roman"/>
                <w:iCs/>
                <w:sz w:val="20"/>
                <w:szCs w:val="20"/>
                <w:lang w:val="ro-RO" w:eastAsia="en-GB"/>
              </w:rPr>
              <w:t>1</w:t>
            </w:r>
          </w:p>
        </w:tc>
        <w:tc>
          <w:tcPr>
            <w:tcW w:w="1022" w:type="pct"/>
          </w:tcPr>
          <w:p w:rsidR="00A466A6" w:rsidRPr="00D60A47" w:rsidRDefault="00A466A6" w:rsidP="00A466A6">
            <w:pPr>
              <w:pStyle w:val="ListParagraph"/>
              <w:ind w:left="0"/>
              <w:rPr>
                <w:rFonts w:eastAsia="Times New Roman"/>
                <w:iCs/>
                <w:sz w:val="20"/>
                <w:szCs w:val="20"/>
                <w:lang w:val="ro-RO" w:eastAsia="en-GB"/>
              </w:rPr>
            </w:pPr>
            <w:r w:rsidRPr="00D60A47">
              <w:rPr>
                <w:rFonts w:eastAsia="Times New Roman"/>
                <w:iCs/>
                <w:sz w:val="20"/>
                <w:szCs w:val="20"/>
                <w:lang w:val="ro-RO" w:eastAsia="en-GB"/>
              </w:rPr>
              <w:t>2</w:t>
            </w:r>
          </w:p>
        </w:tc>
        <w:tc>
          <w:tcPr>
            <w:tcW w:w="1025" w:type="pct"/>
          </w:tcPr>
          <w:p w:rsidR="00A466A6" w:rsidRPr="00D60A47" w:rsidRDefault="00A466A6" w:rsidP="00A466A6">
            <w:pPr>
              <w:pStyle w:val="ListParagraph"/>
              <w:ind w:left="0"/>
              <w:rPr>
                <w:rFonts w:eastAsia="Times New Roman"/>
                <w:iCs/>
                <w:sz w:val="20"/>
                <w:szCs w:val="20"/>
                <w:lang w:val="ro-RO" w:eastAsia="en-GB"/>
              </w:rPr>
            </w:pPr>
            <w:r w:rsidRPr="00D60A47">
              <w:rPr>
                <w:rFonts w:eastAsia="Times New Roman"/>
                <w:iCs/>
                <w:sz w:val="20"/>
                <w:szCs w:val="20"/>
                <w:lang w:val="ro-RO" w:eastAsia="en-GB"/>
              </w:rPr>
              <w:t>3</w:t>
            </w:r>
          </w:p>
        </w:tc>
        <w:tc>
          <w:tcPr>
            <w:tcW w:w="1019" w:type="pct"/>
          </w:tcPr>
          <w:p w:rsidR="00A466A6" w:rsidRPr="00D60A47" w:rsidRDefault="00A466A6" w:rsidP="00A466A6">
            <w:pPr>
              <w:pStyle w:val="ListParagraph"/>
              <w:ind w:left="0"/>
              <w:rPr>
                <w:rFonts w:eastAsia="Times New Roman"/>
                <w:iCs/>
                <w:sz w:val="20"/>
                <w:szCs w:val="20"/>
                <w:lang w:val="ro-RO" w:eastAsia="en-GB"/>
              </w:rPr>
            </w:pPr>
            <w:r w:rsidRPr="00D60A47">
              <w:rPr>
                <w:rFonts w:eastAsia="Times New Roman"/>
                <w:iCs/>
                <w:sz w:val="20"/>
                <w:szCs w:val="20"/>
                <w:lang w:val="ro-RO" w:eastAsia="en-GB"/>
              </w:rPr>
              <w:t>4</w:t>
            </w:r>
          </w:p>
        </w:tc>
      </w:tr>
      <w:tr w:rsidR="00D60A47" w:rsidRPr="00D60A47" w:rsidTr="0057266A">
        <w:tc>
          <w:tcPr>
            <w:tcW w:w="283" w:type="pct"/>
          </w:tcPr>
          <w:p w:rsidR="00A6676B" w:rsidRPr="00D60A47" w:rsidRDefault="00025247" w:rsidP="00A466A6">
            <w:pPr>
              <w:pStyle w:val="ListParagraph"/>
              <w:ind w:left="0"/>
              <w:rPr>
                <w:rFonts w:eastAsia="Times New Roman"/>
                <w:iCs/>
                <w:sz w:val="20"/>
                <w:szCs w:val="20"/>
                <w:lang w:val="ro-RO" w:eastAsia="en-GB"/>
              </w:rPr>
            </w:pPr>
            <w:r w:rsidRPr="00D60A47">
              <w:rPr>
                <w:rFonts w:eastAsia="Times New Roman"/>
                <w:iCs/>
                <w:sz w:val="20"/>
                <w:szCs w:val="20"/>
                <w:lang w:val="ro-RO" w:eastAsia="en-GB"/>
              </w:rPr>
              <w:t>2.2</w:t>
            </w:r>
          </w:p>
        </w:tc>
        <w:tc>
          <w:tcPr>
            <w:tcW w:w="1651" w:type="pct"/>
            <w:vAlign w:val="center"/>
          </w:tcPr>
          <w:p w:rsidR="00A6676B" w:rsidRPr="00D60A47" w:rsidRDefault="00A6676B" w:rsidP="0091324C">
            <w:pPr>
              <w:rPr>
                <w:rFonts w:eastAsia="Times New Roman"/>
                <w:sz w:val="20"/>
                <w:szCs w:val="20"/>
                <w:lang w:val="ro-RO" w:eastAsia="en-GB"/>
              </w:rPr>
            </w:pPr>
            <w:r w:rsidRPr="00D60A47">
              <w:rPr>
                <w:rFonts w:eastAsia="Times New Roman"/>
                <w:sz w:val="20"/>
                <w:szCs w:val="20"/>
                <w:lang w:val="ro-RO" w:eastAsia="en-GB"/>
              </w:rPr>
              <w:t>Ediția I</w:t>
            </w:r>
          </w:p>
        </w:tc>
        <w:tc>
          <w:tcPr>
            <w:tcW w:w="1022" w:type="pct"/>
          </w:tcPr>
          <w:p w:rsidR="00A6676B" w:rsidRPr="00D60A47" w:rsidRDefault="00A6676B"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w:t>
            </w:r>
          </w:p>
        </w:tc>
        <w:tc>
          <w:tcPr>
            <w:tcW w:w="1025" w:type="pct"/>
          </w:tcPr>
          <w:p w:rsidR="00A6676B" w:rsidRPr="00D60A47" w:rsidRDefault="00A6676B"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w:t>
            </w:r>
          </w:p>
        </w:tc>
        <w:tc>
          <w:tcPr>
            <w:tcW w:w="1019" w:type="pct"/>
          </w:tcPr>
          <w:p w:rsidR="00A6676B" w:rsidRPr="00D60A47" w:rsidRDefault="00A6676B" w:rsidP="00E22D75">
            <w:pPr>
              <w:pStyle w:val="ListParagraph"/>
              <w:ind w:left="0"/>
              <w:rPr>
                <w:rFonts w:eastAsia="Times New Roman"/>
                <w:iCs/>
                <w:sz w:val="20"/>
                <w:szCs w:val="20"/>
                <w:lang w:val="ro-RO" w:eastAsia="en-GB"/>
              </w:rPr>
            </w:pPr>
            <w:r w:rsidRPr="00D60A47">
              <w:rPr>
                <w:rFonts w:eastAsia="Times New Roman"/>
                <w:iCs/>
                <w:sz w:val="20"/>
                <w:szCs w:val="20"/>
                <w:lang w:val="ro-RO" w:eastAsia="en-GB"/>
              </w:rPr>
              <w:t>4. 0</w:t>
            </w:r>
            <w:r w:rsidR="00E22D75" w:rsidRPr="00D60A47">
              <w:rPr>
                <w:rFonts w:eastAsia="Times New Roman"/>
                <w:iCs/>
                <w:sz w:val="20"/>
                <w:szCs w:val="20"/>
                <w:lang w:val="ro-RO" w:eastAsia="en-GB"/>
              </w:rPr>
              <w:t>2</w:t>
            </w:r>
            <w:r w:rsidRPr="00D60A47">
              <w:rPr>
                <w:rFonts w:eastAsia="Times New Roman"/>
                <w:iCs/>
                <w:sz w:val="20"/>
                <w:szCs w:val="20"/>
                <w:lang w:val="ro-RO" w:eastAsia="en-GB"/>
              </w:rPr>
              <w:t>. 201</w:t>
            </w:r>
            <w:r w:rsidR="00E22D75" w:rsidRPr="00D60A47">
              <w:rPr>
                <w:rFonts w:eastAsia="Times New Roman"/>
                <w:iCs/>
                <w:sz w:val="20"/>
                <w:szCs w:val="20"/>
                <w:lang w:val="ro-RO" w:eastAsia="en-GB"/>
              </w:rPr>
              <w:t>9</w:t>
            </w:r>
          </w:p>
        </w:tc>
      </w:tr>
      <w:tr w:rsidR="00D60A47" w:rsidRPr="00D60A47" w:rsidTr="0057266A">
        <w:tc>
          <w:tcPr>
            <w:tcW w:w="283" w:type="pct"/>
          </w:tcPr>
          <w:p w:rsidR="00B75FD3" w:rsidRPr="00D60A47" w:rsidRDefault="00025247" w:rsidP="00A466A6">
            <w:pPr>
              <w:pStyle w:val="ListParagraph"/>
              <w:ind w:left="0"/>
              <w:rPr>
                <w:rFonts w:eastAsia="Times New Roman"/>
                <w:iCs/>
                <w:sz w:val="20"/>
                <w:szCs w:val="20"/>
                <w:lang w:val="ro-RO" w:eastAsia="en-GB"/>
              </w:rPr>
            </w:pPr>
            <w:r w:rsidRPr="00D60A47">
              <w:rPr>
                <w:rFonts w:eastAsia="Times New Roman"/>
                <w:iCs/>
                <w:sz w:val="20"/>
                <w:szCs w:val="20"/>
                <w:lang w:val="ro-RO" w:eastAsia="en-GB"/>
              </w:rPr>
              <w:t>2.3</w:t>
            </w:r>
          </w:p>
        </w:tc>
        <w:tc>
          <w:tcPr>
            <w:tcW w:w="1651" w:type="pct"/>
            <w:vAlign w:val="center"/>
          </w:tcPr>
          <w:p w:rsidR="00B75FD3" w:rsidRPr="00D60A47" w:rsidRDefault="00B75FD3" w:rsidP="0091324C">
            <w:pPr>
              <w:rPr>
                <w:rFonts w:eastAsia="Times New Roman"/>
                <w:sz w:val="20"/>
                <w:szCs w:val="20"/>
                <w:lang w:val="ro-RO" w:eastAsia="en-GB"/>
              </w:rPr>
            </w:pPr>
            <w:r w:rsidRPr="00D60A47">
              <w:rPr>
                <w:rFonts w:eastAsia="Times New Roman"/>
                <w:sz w:val="20"/>
                <w:szCs w:val="20"/>
                <w:lang w:val="ro-RO" w:eastAsia="en-GB"/>
              </w:rPr>
              <w:t>Revizia 1</w:t>
            </w:r>
          </w:p>
        </w:tc>
        <w:tc>
          <w:tcPr>
            <w:tcW w:w="1022" w:type="pct"/>
          </w:tcPr>
          <w:p w:rsidR="00B75FD3" w:rsidRPr="00D60A47" w:rsidRDefault="00C66F5A"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 xml:space="preserve">6, </w:t>
            </w:r>
            <w:r w:rsidR="00ED10BC" w:rsidRPr="00D60A47">
              <w:rPr>
                <w:rFonts w:eastAsia="Times New Roman"/>
                <w:iCs/>
                <w:sz w:val="20"/>
                <w:szCs w:val="20"/>
                <w:lang w:val="ro-RO" w:eastAsia="en-GB"/>
              </w:rPr>
              <w:t>8, 10</w:t>
            </w:r>
          </w:p>
        </w:tc>
        <w:tc>
          <w:tcPr>
            <w:tcW w:w="1025" w:type="pct"/>
          </w:tcPr>
          <w:p w:rsidR="00B75FD3" w:rsidRPr="00D60A47" w:rsidRDefault="00B75FD3"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Modificare/actualizare</w:t>
            </w:r>
          </w:p>
        </w:tc>
        <w:tc>
          <w:tcPr>
            <w:tcW w:w="1019" w:type="pct"/>
          </w:tcPr>
          <w:p w:rsidR="00B75FD3" w:rsidRPr="00D60A47" w:rsidRDefault="00DE18F3" w:rsidP="00E22D75">
            <w:pPr>
              <w:pStyle w:val="ListParagraph"/>
              <w:ind w:left="0"/>
              <w:rPr>
                <w:rFonts w:eastAsia="Times New Roman"/>
                <w:iCs/>
                <w:sz w:val="20"/>
                <w:szCs w:val="20"/>
                <w:lang w:val="ro-RO" w:eastAsia="en-GB"/>
              </w:rPr>
            </w:pPr>
            <w:r w:rsidRPr="00D60A47">
              <w:rPr>
                <w:rFonts w:eastAsia="Times New Roman"/>
                <w:iCs/>
                <w:sz w:val="20"/>
                <w:szCs w:val="20"/>
                <w:lang w:val="ro-RO" w:eastAsia="en-GB"/>
              </w:rPr>
              <w:t>15</w:t>
            </w:r>
            <w:r w:rsidR="00B75FD3" w:rsidRPr="00D60A47">
              <w:rPr>
                <w:rFonts w:eastAsia="Times New Roman"/>
                <w:iCs/>
                <w:sz w:val="20"/>
                <w:szCs w:val="20"/>
                <w:lang w:val="ro-RO" w:eastAsia="en-GB"/>
              </w:rPr>
              <w:t>.07.2020</w:t>
            </w:r>
          </w:p>
        </w:tc>
      </w:tr>
      <w:tr w:rsidR="00D60A47" w:rsidRPr="00D60A47" w:rsidTr="0057266A">
        <w:tc>
          <w:tcPr>
            <w:tcW w:w="283" w:type="pct"/>
          </w:tcPr>
          <w:p w:rsidR="0057266A" w:rsidRPr="00D60A47" w:rsidRDefault="0057266A" w:rsidP="00A466A6">
            <w:pPr>
              <w:pStyle w:val="ListParagraph"/>
              <w:ind w:left="0"/>
              <w:rPr>
                <w:rFonts w:eastAsia="Times New Roman"/>
                <w:iCs/>
                <w:sz w:val="20"/>
                <w:szCs w:val="20"/>
                <w:lang w:val="ro-RO" w:eastAsia="en-GB"/>
              </w:rPr>
            </w:pPr>
          </w:p>
        </w:tc>
        <w:tc>
          <w:tcPr>
            <w:tcW w:w="1651" w:type="pct"/>
            <w:vAlign w:val="center"/>
          </w:tcPr>
          <w:p w:rsidR="0057266A" w:rsidRPr="00D60A47" w:rsidRDefault="0057266A" w:rsidP="0091324C">
            <w:pPr>
              <w:rPr>
                <w:rFonts w:eastAsia="Times New Roman"/>
                <w:sz w:val="20"/>
                <w:szCs w:val="20"/>
                <w:lang w:val="ro-RO" w:eastAsia="en-GB"/>
              </w:rPr>
            </w:pPr>
            <w:r w:rsidRPr="00D60A47">
              <w:rPr>
                <w:rFonts w:eastAsia="Times New Roman"/>
                <w:sz w:val="20"/>
                <w:szCs w:val="20"/>
                <w:lang w:val="ro-RO" w:eastAsia="en-GB"/>
              </w:rPr>
              <w:t>Revizia</w:t>
            </w:r>
            <w:r w:rsidR="00B8061D" w:rsidRPr="00D60A47">
              <w:rPr>
                <w:rFonts w:eastAsia="Times New Roman"/>
                <w:sz w:val="20"/>
                <w:szCs w:val="20"/>
                <w:lang w:val="ro-RO" w:eastAsia="en-GB"/>
              </w:rPr>
              <w:t xml:space="preserve"> 2</w:t>
            </w:r>
          </w:p>
        </w:tc>
        <w:tc>
          <w:tcPr>
            <w:tcW w:w="1022" w:type="pct"/>
          </w:tcPr>
          <w:p w:rsidR="0057266A" w:rsidRPr="00D60A47" w:rsidRDefault="0057266A"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6, 8, 10</w:t>
            </w:r>
          </w:p>
        </w:tc>
        <w:tc>
          <w:tcPr>
            <w:tcW w:w="1025" w:type="pct"/>
          </w:tcPr>
          <w:p w:rsidR="0057266A" w:rsidRPr="00D60A47" w:rsidRDefault="0057266A"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Modificare/actualizare</w:t>
            </w:r>
          </w:p>
        </w:tc>
        <w:tc>
          <w:tcPr>
            <w:tcW w:w="1019" w:type="pct"/>
          </w:tcPr>
          <w:p w:rsidR="0057266A" w:rsidRPr="00D60A47" w:rsidRDefault="0057266A" w:rsidP="0057266A">
            <w:pPr>
              <w:pStyle w:val="ListParagraph"/>
              <w:ind w:left="0"/>
              <w:rPr>
                <w:rFonts w:eastAsia="Times New Roman"/>
                <w:iCs/>
                <w:sz w:val="20"/>
                <w:szCs w:val="20"/>
                <w:lang w:val="ro-RO" w:eastAsia="en-GB"/>
              </w:rPr>
            </w:pPr>
            <w:r w:rsidRPr="00D60A47">
              <w:rPr>
                <w:rFonts w:eastAsia="Times New Roman"/>
                <w:iCs/>
                <w:sz w:val="20"/>
                <w:szCs w:val="20"/>
                <w:lang w:val="ro-RO" w:eastAsia="en-GB"/>
              </w:rPr>
              <w:t>30.06.2022</w:t>
            </w:r>
          </w:p>
        </w:tc>
      </w:tr>
      <w:tr w:rsidR="00F6666D" w:rsidRPr="00D60A47" w:rsidTr="0057266A">
        <w:tc>
          <w:tcPr>
            <w:tcW w:w="283" w:type="pct"/>
          </w:tcPr>
          <w:p w:rsidR="00F6666D" w:rsidRPr="00D60A47" w:rsidRDefault="00F6666D" w:rsidP="00A466A6">
            <w:pPr>
              <w:pStyle w:val="ListParagraph"/>
              <w:ind w:left="0"/>
              <w:rPr>
                <w:rFonts w:eastAsia="Times New Roman"/>
                <w:iCs/>
                <w:sz w:val="20"/>
                <w:szCs w:val="20"/>
                <w:lang w:val="ro-RO" w:eastAsia="en-GB"/>
              </w:rPr>
            </w:pPr>
          </w:p>
        </w:tc>
        <w:tc>
          <w:tcPr>
            <w:tcW w:w="1651" w:type="pct"/>
            <w:vAlign w:val="center"/>
          </w:tcPr>
          <w:p w:rsidR="00F6666D" w:rsidRPr="00D60A47" w:rsidRDefault="00F6666D" w:rsidP="0091324C">
            <w:pPr>
              <w:rPr>
                <w:rFonts w:eastAsia="Times New Roman"/>
                <w:sz w:val="20"/>
                <w:szCs w:val="20"/>
                <w:lang w:val="ro-RO" w:eastAsia="en-GB"/>
              </w:rPr>
            </w:pPr>
            <w:r w:rsidRPr="00D60A47">
              <w:rPr>
                <w:rFonts w:eastAsia="Times New Roman"/>
                <w:sz w:val="20"/>
                <w:szCs w:val="20"/>
                <w:lang w:val="ro-RO" w:eastAsia="en-GB"/>
              </w:rPr>
              <w:t>Revizia 3</w:t>
            </w:r>
          </w:p>
        </w:tc>
        <w:tc>
          <w:tcPr>
            <w:tcW w:w="1022" w:type="pct"/>
          </w:tcPr>
          <w:p w:rsidR="00F6666D" w:rsidRPr="00D60A47" w:rsidRDefault="006C6E66"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 xml:space="preserve">4, 5, </w:t>
            </w:r>
            <w:r w:rsidR="007E5BD4" w:rsidRPr="00D60A47">
              <w:rPr>
                <w:rFonts w:eastAsia="Times New Roman"/>
                <w:iCs/>
                <w:sz w:val="20"/>
                <w:szCs w:val="20"/>
                <w:lang w:val="ro-RO" w:eastAsia="en-GB"/>
              </w:rPr>
              <w:t xml:space="preserve">6, </w:t>
            </w:r>
            <w:r w:rsidRPr="00D60A47">
              <w:rPr>
                <w:rFonts w:eastAsia="Times New Roman"/>
                <w:iCs/>
                <w:sz w:val="20"/>
                <w:szCs w:val="20"/>
                <w:lang w:val="ro-RO" w:eastAsia="en-GB"/>
              </w:rPr>
              <w:t xml:space="preserve">7, </w:t>
            </w:r>
            <w:r w:rsidR="007E5BD4" w:rsidRPr="00D60A47">
              <w:rPr>
                <w:rFonts w:eastAsia="Times New Roman"/>
                <w:iCs/>
                <w:sz w:val="20"/>
                <w:szCs w:val="20"/>
                <w:lang w:val="ro-RO" w:eastAsia="en-GB"/>
              </w:rPr>
              <w:t>8, 10</w:t>
            </w:r>
          </w:p>
        </w:tc>
        <w:tc>
          <w:tcPr>
            <w:tcW w:w="1025" w:type="pct"/>
          </w:tcPr>
          <w:p w:rsidR="00F6666D" w:rsidRPr="00D60A47" w:rsidRDefault="00F6666D" w:rsidP="0091324C">
            <w:pPr>
              <w:pStyle w:val="ListParagraph"/>
              <w:ind w:left="0"/>
              <w:rPr>
                <w:rFonts w:eastAsia="Times New Roman"/>
                <w:iCs/>
                <w:sz w:val="20"/>
                <w:szCs w:val="20"/>
                <w:lang w:val="ro-RO" w:eastAsia="en-GB"/>
              </w:rPr>
            </w:pPr>
            <w:r w:rsidRPr="00D60A47">
              <w:rPr>
                <w:rFonts w:eastAsia="Times New Roman"/>
                <w:iCs/>
                <w:sz w:val="20"/>
                <w:szCs w:val="20"/>
                <w:lang w:val="ro-RO" w:eastAsia="en-GB"/>
              </w:rPr>
              <w:t>Modificare/actualizare</w:t>
            </w:r>
          </w:p>
        </w:tc>
        <w:tc>
          <w:tcPr>
            <w:tcW w:w="1019" w:type="pct"/>
          </w:tcPr>
          <w:p w:rsidR="00F6666D" w:rsidRPr="00D60A47" w:rsidRDefault="00B8061D" w:rsidP="0057266A">
            <w:pPr>
              <w:pStyle w:val="ListParagraph"/>
              <w:ind w:left="0"/>
              <w:rPr>
                <w:rFonts w:eastAsia="Times New Roman"/>
                <w:iCs/>
                <w:sz w:val="20"/>
                <w:szCs w:val="20"/>
                <w:lang w:val="ro-RO" w:eastAsia="en-GB"/>
              </w:rPr>
            </w:pPr>
            <w:r w:rsidRPr="00D60A47">
              <w:rPr>
                <w:rFonts w:eastAsia="Times New Roman"/>
                <w:iCs/>
                <w:sz w:val="20"/>
                <w:szCs w:val="20"/>
                <w:lang w:val="ro-RO" w:eastAsia="en-GB"/>
              </w:rPr>
              <w:t>15.11.2023</w:t>
            </w:r>
          </w:p>
        </w:tc>
      </w:tr>
    </w:tbl>
    <w:p w:rsidR="003D53BF" w:rsidRPr="00D60A47" w:rsidRDefault="003D53BF" w:rsidP="003D53BF">
      <w:pPr>
        <w:rPr>
          <w:rFonts w:eastAsia="Times New Roman" w:cs="Times New Roman"/>
          <w:iCs/>
          <w:sz w:val="20"/>
          <w:szCs w:val="20"/>
          <w:lang w:val="ro-RO" w:eastAsia="en-GB"/>
        </w:rPr>
      </w:pPr>
    </w:p>
    <w:p w:rsidR="00FD36F4" w:rsidRPr="00D60A47" w:rsidRDefault="003D53BF" w:rsidP="00DE18F3">
      <w:pPr>
        <w:pStyle w:val="ListParagraph"/>
        <w:numPr>
          <w:ilvl w:val="0"/>
          <w:numId w:val="1"/>
        </w:numPr>
        <w:rPr>
          <w:rFonts w:eastAsia="Times New Roman" w:cs="Times New Roman"/>
          <w:b/>
          <w:iCs/>
          <w:sz w:val="20"/>
          <w:szCs w:val="20"/>
          <w:lang w:val="ro-RO" w:eastAsia="en-GB"/>
        </w:rPr>
      </w:pPr>
      <w:r w:rsidRPr="00D60A47">
        <w:rPr>
          <w:rFonts w:eastAsia="Times New Roman" w:cs="Times New Roman"/>
          <w:b/>
          <w:iCs/>
          <w:sz w:val="20"/>
          <w:szCs w:val="20"/>
          <w:lang w:val="ro-RO" w:eastAsia="en-GB"/>
        </w:rPr>
        <w:t xml:space="preserve">Lista </w:t>
      </w:r>
      <w:r w:rsidR="00FD36F4" w:rsidRPr="00D60A47">
        <w:rPr>
          <w:rFonts w:eastAsia="Times New Roman" w:cs="Times New Roman"/>
          <w:b/>
          <w:iCs/>
          <w:sz w:val="20"/>
          <w:szCs w:val="20"/>
          <w:lang w:val="ro-RO" w:eastAsia="en-GB"/>
        </w:rPr>
        <w:t>cuprinzând</w:t>
      </w:r>
      <w:r w:rsidRPr="00D60A47">
        <w:rPr>
          <w:rFonts w:eastAsia="Times New Roman" w:cs="Times New Roman"/>
          <w:b/>
          <w:iCs/>
          <w:sz w:val="20"/>
          <w:szCs w:val="20"/>
          <w:lang w:val="ro-RO" w:eastAsia="en-GB"/>
        </w:rPr>
        <w:t xml:space="preserve"> persoanele la care se </w:t>
      </w:r>
      <w:r w:rsidR="00FD36F4" w:rsidRPr="00D60A47">
        <w:rPr>
          <w:rFonts w:eastAsia="Times New Roman" w:cs="Times New Roman"/>
          <w:b/>
          <w:iCs/>
          <w:sz w:val="20"/>
          <w:szCs w:val="20"/>
          <w:lang w:val="ro-RO" w:eastAsia="en-GB"/>
        </w:rPr>
        <w:t>difuzează</w:t>
      </w:r>
      <w:r w:rsidR="00872FDE" w:rsidRPr="00D60A47">
        <w:rPr>
          <w:rFonts w:eastAsia="Times New Roman" w:cs="Times New Roman"/>
          <w:b/>
          <w:iCs/>
          <w:sz w:val="20"/>
          <w:szCs w:val="20"/>
          <w:lang w:val="ro-RO" w:eastAsia="en-GB"/>
        </w:rPr>
        <w:t xml:space="preserve"> </w:t>
      </w:r>
      <w:r w:rsidR="00FD36F4" w:rsidRPr="00D60A47">
        <w:rPr>
          <w:rFonts w:eastAsia="Times New Roman" w:cs="Times New Roman"/>
          <w:b/>
          <w:iCs/>
          <w:sz w:val="20"/>
          <w:szCs w:val="20"/>
          <w:lang w:val="ro-RO" w:eastAsia="en-GB"/>
        </w:rPr>
        <w:t>ediția</w:t>
      </w:r>
      <w:r w:rsidRPr="00D60A47">
        <w:rPr>
          <w:rFonts w:eastAsia="Times New Roman" w:cs="Times New Roman"/>
          <w:b/>
          <w:iCs/>
          <w:sz w:val="20"/>
          <w:szCs w:val="20"/>
          <w:lang w:val="ro-RO" w:eastAsia="en-GB"/>
        </w:rPr>
        <w:t xml:space="preserve"> sau, </w:t>
      </w:r>
      <w:r w:rsidR="00FD36F4" w:rsidRPr="00D60A47">
        <w:rPr>
          <w:rFonts w:eastAsia="Times New Roman" w:cs="Times New Roman"/>
          <w:b/>
          <w:iCs/>
          <w:sz w:val="20"/>
          <w:szCs w:val="20"/>
          <w:lang w:val="ro-RO" w:eastAsia="en-GB"/>
        </w:rPr>
        <w:t>după</w:t>
      </w:r>
      <w:r w:rsidRPr="00D60A47">
        <w:rPr>
          <w:rFonts w:eastAsia="Times New Roman" w:cs="Times New Roman"/>
          <w:b/>
          <w:iCs/>
          <w:sz w:val="20"/>
          <w:szCs w:val="20"/>
          <w:lang w:val="ro-RO" w:eastAsia="en-GB"/>
        </w:rPr>
        <w:t xml:space="preserve"> caz, revizia din cadrul </w:t>
      </w:r>
      <w:r w:rsidR="00FD36F4" w:rsidRPr="00D60A47">
        <w:rPr>
          <w:rFonts w:eastAsia="Times New Roman" w:cs="Times New Roman"/>
          <w:b/>
          <w:iCs/>
          <w:sz w:val="20"/>
          <w:szCs w:val="20"/>
          <w:lang w:val="ro-RO" w:eastAsia="en-GB"/>
        </w:rPr>
        <w:t>ediției</w:t>
      </w:r>
      <w:r w:rsidRPr="00D60A47">
        <w:rPr>
          <w:rFonts w:eastAsia="Times New Roman" w:cs="Times New Roman"/>
          <w:b/>
          <w:iCs/>
          <w:sz w:val="20"/>
          <w:szCs w:val="20"/>
          <w:lang w:val="ro-RO" w:eastAsia="en-GB"/>
        </w:rPr>
        <w:t xml:space="preserve"> procedurii</w:t>
      </w:r>
    </w:p>
    <w:p w:rsidR="00FD36F4" w:rsidRPr="00D60A47" w:rsidRDefault="00FD36F4" w:rsidP="00FD36F4">
      <w:pPr>
        <w:pStyle w:val="ListParagraph"/>
        <w:ind w:left="465"/>
        <w:rPr>
          <w:rFonts w:eastAsia="Times New Roman" w:cs="Times New Roman"/>
          <w:b/>
          <w:iCs/>
          <w:sz w:val="20"/>
          <w:szCs w:val="20"/>
          <w:lang w:val="ro-RO" w:eastAsia="en-GB"/>
        </w:rPr>
      </w:pPr>
    </w:p>
    <w:tbl>
      <w:tblPr>
        <w:tblStyle w:val="TableGrid"/>
        <w:tblW w:w="5000" w:type="pct"/>
        <w:tblLook w:val="04A0" w:firstRow="1" w:lastRow="0" w:firstColumn="1" w:lastColumn="0" w:noHBand="0" w:noVBand="1"/>
      </w:tblPr>
      <w:tblGrid>
        <w:gridCol w:w="1616"/>
        <w:gridCol w:w="1378"/>
        <w:gridCol w:w="1405"/>
        <w:gridCol w:w="1378"/>
        <w:gridCol w:w="1380"/>
        <w:gridCol w:w="1378"/>
        <w:gridCol w:w="1376"/>
      </w:tblGrid>
      <w:tr w:rsidR="00D60A47" w:rsidRPr="00D60A47" w:rsidTr="00B8061D">
        <w:tc>
          <w:tcPr>
            <w:tcW w:w="815" w:type="pct"/>
            <w:vAlign w:val="center"/>
          </w:tcPr>
          <w:p w:rsidR="00FD36F4" w:rsidRPr="00D60A47" w:rsidRDefault="00FD36F4" w:rsidP="003F4963">
            <w:pPr>
              <w:jc w:val="center"/>
              <w:rPr>
                <w:sz w:val="20"/>
                <w:szCs w:val="20"/>
                <w:lang w:val="ro-RO"/>
              </w:rPr>
            </w:pPr>
            <w:r w:rsidRPr="00D60A47">
              <w:rPr>
                <w:sz w:val="20"/>
                <w:szCs w:val="20"/>
                <w:lang w:val="ro-RO"/>
              </w:rPr>
              <w:t>Scopul difuzării</w:t>
            </w:r>
          </w:p>
        </w:tc>
        <w:tc>
          <w:tcPr>
            <w:tcW w:w="695" w:type="pct"/>
            <w:vAlign w:val="center"/>
          </w:tcPr>
          <w:p w:rsidR="00FD36F4" w:rsidRPr="00D60A47" w:rsidRDefault="00FD36F4" w:rsidP="003F4963">
            <w:pPr>
              <w:jc w:val="center"/>
              <w:rPr>
                <w:sz w:val="20"/>
                <w:szCs w:val="20"/>
                <w:lang w:val="ro-RO"/>
              </w:rPr>
            </w:pPr>
            <w:r w:rsidRPr="00D60A47">
              <w:rPr>
                <w:sz w:val="20"/>
                <w:szCs w:val="20"/>
                <w:lang w:val="ro-RO"/>
              </w:rPr>
              <w:t>Exemplar nr.</w:t>
            </w:r>
          </w:p>
        </w:tc>
        <w:tc>
          <w:tcPr>
            <w:tcW w:w="709" w:type="pct"/>
            <w:vAlign w:val="center"/>
          </w:tcPr>
          <w:p w:rsidR="00FD36F4" w:rsidRPr="00D60A47" w:rsidRDefault="00FD36F4" w:rsidP="003F4963">
            <w:pPr>
              <w:jc w:val="center"/>
              <w:rPr>
                <w:sz w:val="20"/>
                <w:szCs w:val="20"/>
                <w:lang w:val="ro-RO"/>
              </w:rPr>
            </w:pPr>
            <w:r w:rsidRPr="00D60A47">
              <w:rPr>
                <w:sz w:val="20"/>
                <w:szCs w:val="20"/>
                <w:lang w:val="ro-RO"/>
              </w:rPr>
              <w:t>Compartiment</w:t>
            </w:r>
          </w:p>
        </w:tc>
        <w:tc>
          <w:tcPr>
            <w:tcW w:w="695" w:type="pct"/>
            <w:vAlign w:val="center"/>
          </w:tcPr>
          <w:p w:rsidR="00FD36F4" w:rsidRPr="00D60A47" w:rsidRDefault="00FD36F4" w:rsidP="003F4963">
            <w:pPr>
              <w:jc w:val="center"/>
              <w:rPr>
                <w:sz w:val="20"/>
                <w:szCs w:val="20"/>
                <w:lang w:val="ro-RO"/>
              </w:rPr>
            </w:pPr>
            <w:r w:rsidRPr="00D60A47">
              <w:rPr>
                <w:sz w:val="20"/>
                <w:szCs w:val="20"/>
                <w:lang w:val="ro-RO"/>
              </w:rPr>
              <w:t>Funcția</w:t>
            </w:r>
          </w:p>
        </w:tc>
        <w:tc>
          <w:tcPr>
            <w:tcW w:w="696" w:type="pct"/>
            <w:vAlign w:val="center"/>
          </w:tcPr>
          <w:p w:rsidR="00FD36F4" w:rsidRPr="00D60A47" w:rsidRDefault="00FD36F4" w:rsidP="003F4963">
            <w:pPr>
              <w:jc w:val="center"/>
              <w:rPr>
                <w:sz w:val="20"/>
                <w:szCs w:val="20"/>
                <w:lang w:val="ro-RO"/>
              </w:rPr>
            </w:pPr>
            <w:r w:rsidRPr="00D60A47">
              <w:rPr>
                <w:sz w:val="20"/>
                <w:szCs w:val="20"/>
                <w:lang w:val="ro-RO"/>
              </w:rPr>
              <w:t>Numele si prenumele</w:t>
            </w:r>
          </w:p>
        </w:tc>
        <w:tc>
          <w:tcPr>
            <w:tcW w:w="695" w:type="pct"/>
            <w:vAlign w:val="center"/>
          </w:tcPr>
          <w:p w:rsidR="00FD36F4" w:rsidRPr="00D60A47" w:rsidRDefault="00FD36F4" w:rsidP="003F4963">
            <w:pPr>
              <w:jc w:val="center"/>
              <w:rPr>
                <w:sz w:val="20"/>
                <w:szCs w:val="20"/>
                <w:lang w:val="ro-RO"/>
              </w:rPr>
            </w:pPr>
            <w:r w:rsidRPr="00D60A47">
              <w:rPr>
                <w:sz w:val="20"/>
                <w:szCs w:val="20"/>
                <w:lang w:val="ro-RO"/>
              </w:rPr>
              <w:t>Data primirii</w:t>
            </w:r>
          </w:p>
        </w:tc>
        <w:tc>
          <w:tcPr>
            <w:tcW w:w="694" w:type="pct"/>
            <w:vAlign w:val="center"/>
          </w:tcPr>
          <w:p w:rsidR="00FD36F4" w:rsidRPr="00D60A47" w:rsidRDefault="00FD36F4" w:rsidP="003F4963">
            <w:pPr>
              <w:jc w:val="center"/>
              <w:rPr>
                <w:sz w:val="20"/>
                <w:szCs w:val="20"/>
                <w:lang w:val="ro-RO"/>
              </w:rPr>
            </w:pPr>
            <w:r w:rsidRPr="00D60A47">
              <w:rPr>
                <w:sz w:val="20"/>
                <w:szCs w:val="20"/>
                <w:lang w:val="ro-RO"/>
              </w:rPr>
              <w:t>Semnătura</w:t>
            </w:r>
          </w:p>
        </w:tc>
      </w:tr>
      <w:tr w:rsidR="00D60A47" w:rsidRPr="00D60A47" w:rsidTr="00B8061D">
        <w:tc>
          <w:tcPr>
            <w:tcW w:w="815" w:type="pct"/>
            <w:vAlign w:val="center"/>
          </w:tcPr>
          <w:p w:rsidR="00FD36F4" w:rsidRPr="00D60A47" w:rsidRDefault="00FD36F4" w:rsidP="001D6809">
            <w:pPr>
              <w:rPr>
                <w:sz w:val="20"/>
                <w:szCs w:val="20"/>
                <w:lang w:val="ro-RO"/>
              </w:rPr>
            </w:pPr>
            <w:r w:rsidRPr="00D60A47">
              <w:rPr>
                <w:sz w:val="20"/>
                <w:szCs w:val="20"/>
                <w:lang w:val="ro-RO"/>
              </w:rPr>
              <w:t>Informare</w:t>
            </w:r>
          </w:p>
        </w:tc>
        <w:tc>
          <w:tcPr>
            <w:tcW w:w="695" w:type="pct"/>
            <w:vAlign w:val="center"/>
          </w:tcPr>
          <w:p w:rsidR="00FD36F4" w:rsidRPr="00D60A47" w:rsidRDefault="008F7BC4" w:rsidP="001D6809">
            <w:pPr>
              <w:pStyle w:val="ListParagraph"/>
              <w:ind w:left="0"/>
              <w:rPr>
                <w:rFonts w:eastAsia="Times New Roman"/>
                <w:b/>
                <w:iCs/>
                <w:sz w:val="20"/>
                <w:szCs w:val="20"/>
                <w:lang w:val="ro-RO" w:eastAsia="en-GB"/>
              </w:rPr>
            </w:pPr>
            <w:r>
              <w:rPr>
                <w:rFonts w:eastAsia="Times New Roman"/>
                <w:b/>
                <w:iCs/>
                <w:sz w:val="20"/>
                <w:szCs w:val="20"/>
                <w:lang w:val="ro-RO" w:eastAsia="en-GB"/>
              </w:rPr>
              <w:t>2</w:t>
            </w:r>
          </w:p>
        </w:tc>
        <w:tc>
          <w:tcPr>
            <w:tcW w:w="709" w:type="pct"/>
            <w:vAlign w:val="center"/>
          </w:tcPr>
          <w:p w:rsidR="00FD36F4" w:rsidRPr="00D60A47" w:rsidRDefault="005A4C5A" w:rsidP="001D6809">
            <w:pPr>
              <w:pStyle w:val="ListParagraph"/>
              <w:ind w:left="0"/>
              <w:rPr>
                <w:rFonts w:eastAsia="Times New Roman"/>
                <w:iCs/>
                <w:sz w:val="20"/>
                <w:szCs w:val="20"/>
                <w:lang w:val="ro-RO" w:eastAsia="en-GB"/>
              </w:rPr>
            </w:pPr>
            <w:r w:rsidRPr="00D60A47">
              <w:rPr>
                <w:rFonts w:eastAsia="Times New Roman"/>
                <w:iCs/>
                <w:sz w:val="20"/>
                <w:szCs w:val="20"/>
                <w:lang w:val="ro-RO" w:eastAsia="en-GB"/>
              </w:rPr>
              <w:t>Cadre didactice</w:t>
            </w:r>
          </w:p>
        </w:tc>
        <w:tc>
          <w:tcPr>
            <w:tcW w:w="695" w:type="pct"/>
            <w:vAlign w:val="center"/>
          </w:tcPr>
          <w:p w:rsidR="00FD36F4" w:rsidRPr="00D60A47" w:rsidRDefault="005A4C5A" w:rsidP="001D6809">
            <w:pPr>
              <w:pStyle w:val="ListParagraph"/>
              <w:ind w:left="0"/>
              <w:rPr>
                <w:rFonts w:eastAsia="Times New Roman"/>
                <w:iCs/>
                <w:sz w:val="20"/>
                <w:szCs w:val="20"/>
                <w:lang w:val="ro-RO" w:eastAsia="en-GB"/>
              </w:rPr>
            </w:pPr>
            <w:r w:rsidRPr="00D60A47">
              <w:rPr>
                <w:rFonts w:eastAsia="Times New Roman"/>
                <w:iCs/>
                <w:sz w:val="20"/>
                <w:szCs w:val="20"/>
                <w:lang w:val="ro-RO" w:eastAsia="en-GB"/>
              </w:rPr>
              <w:t>Sala profesorală</w:t>
            </w:r>
          </w:p>
        </w:tc>
        <w:tc>
          <w:tcPr>
            <w:tcW w:w="696" w:type="pct"/>
            <w:vAlign w:val="center"/>
          </w:tcPr>
          <w:p w:rsidR="00FD36F4" w:rsidRPr="00D60A47" w:rsidRDefault="005A4C5A" w:rsidP="001D6809">
            <w:pPr>
              <w:pStyle w:val="ListParagraph"/>
              <w:ind w:left="0"/>
              <w:rPr>
                <w:rFonts w:eastAsia="Times New Roman"/>
                <w:iCs/>
                <w:sz w:val="20"/>
                <w:szCs w:val="20"/>
                <w:lang w:val="ro-RO" w:eastAsia="en-GB"/>
              </w:rPr>
            </w:pPr>
            <w:r w:rsidRPr="00D60A47">
              <w:rPr>
                <w:rFonts w:eastAsia="Times New Roman"/>
                <w:iCs/>
                <w:sz w:val="20"/>
                <w:szCs w:val="20"/>
                <w:lang w:val="ro-RO" w:eastAsia="en-GB"/>
              </w:rPr>
              <w:t>-</w:t>
            </w:r>
          </w:p>
        </w:tc>
        <w:tc>
          <w:tcPr>
            <w:tcW w:w="695" w:type="pct"/>
            <w:vAlign w:val="center"/>
          </w:tcPr>
          <w:p w:rsidR="00FD36F4" w:rsidRPr="00D60A47" w:rsidRDefault="00FD36F4" w:rsidP="001D6809">
            <w:pPr>
              <w:pStyle w:val="ListParagraph"/>
              <w:ind w:left="0"/>
              <w:rPr>
                <w:rFonts w:eastAsia="Times New Roman"/>
                <w:iCs/>
                <w:sz w:val="20"/>
                <w:szCs w:val="20"/>
                <w:lang w:val="ro-RO" w:eastAsia="en-GB"/>
              </w:rPr>
            </w:pPr>
          </w:p>
        </w:tc>
        <w:tc>
          <w:tcPr>
            <w:tcW w:w="694" w:type="pct"/>
            <w:vAlign w:val="center"/>
          </w:tcPr>
          <w:p w:rsidR="00FD36F4" w:rsidRPr="00D60A47" w:rsidRDefault="005A4C5A" w:rsidP="001D6809">
            <w:pPr>
              <w:pStyle w:val="ListParagraph"/>
              <w:ind w:left="0"/>
              <w:rPr>
                <w:rFonts w:eastAsia="Times New Roman"/>
                <w:iCs/>
                <w:sz w:val="20"/>
                <w:szCs w:val="20"/>
                <w:lang w:val="ro-RO" w:eastAsia="en-GB"/>
              </w:rPr>
            </w:pPr>
            <w:r w:rsidRPr="00D60A47">
              <w:rPr>
                <w:rFonts w:eastAsia="Times New Roman"/>
                <w:iCs/>
                <w:sz w:val="20"/>
                <w:szCs w:val="20"/>
                <w:lang w:val="ro-RO" w:eastAsia="en-GB"/>
              </w:rPr>
              <w:t>Afișare</w:t>
            </w:r>
          </w:p>
        </w:tc>
      </w:tr>
      <w:tr w:rsidR="00D60A47" w:rsidRPr="00D60A47" w:rsidTr="00B8061D">
        <w:tc>
          <w:tcPr>
            <w:tcW w:w="815" w:type="pct"/>
            <w:vAlign w:val="center"/>
          </w:tcPr>
          <w:p w:rsidR="00B8061D" w:rsidRPr="00D60A47" w:rsidRDefault="00B8061D" w:rsidP="00B8061D">
            <w:pPr>
              <w:rPr>
                <w:sz w:val="20"/>
                <w:szCs w:val="20"/>
                <w:lang w:val="ro-RO"/>
              </w:rPr>
            </w:pPr>
            <w:r w:rsidRPr="00D60A47">
              <w:rPr>
                <w:sz w:val="20"/>
                <w:szCs w:val="20"/>
                <w:lang w:val="ro-RO"/>
              </w:rPr>
              <w:t>Arhivare</w:t>
            </w:r>
          </w:p>
        </w:tc>
        <w:tc>
          <w:tcPr>
            <w:tcW w:w="695" w:type="pct"/>
            <w:vAlign w:val="center"/>
          </w:tcPr>
          <w:p w:rsidR="00B8061D" w:rsidRPr="00D60A47" w:rsidRDefault="00B8061D" w:rsidP="00B8061D">
            <w:pPr>
              <w:pStyle w:val="ListParagraph"/>
              <w:ind w:left="0"/>
              <w:rPr>
                <w:rFonts w:eastAsia="Times New Roman"/>
                <w:b/>
                <w:iCs/>
                <w:sz w:val="20"/>
                <w:szCs w:val="20"/>
                <w:lang w:val="ro-RO" w:eastAsia="en-GB"/>
              </w:rPr>
            </w:pPr>
            <w:r w:rsidRPr="00D60A47">
              <w:rPr>
                <w:rFonts w:eastAsia="Times New Roman"/>
                <w:b/>
                <w:iCs/>
                <w:sz w:val="20"/>
                <w:szCs w:val="20"/>
                <w:lang w:val="ro-RO" w:eastAsia="en-GB"/>
              </w:rPr>
              <w:t>1</w:t>
            </w:r>
          </w:p>
        </w:tc>
        <w:tc>
          <w:tcPr>
            <w:tcW w:w="709" w:type="pct"/>
            <w:vAlign w:val="center"/>
          </w:tcPr>
          <w:p w:rsidR="00B8061D" w:rsidRPr="00D60A47" w:rsidRDefault="00B8061D" w:rsidP="00B8061D">
            <w:pPr>
              <w:pStyle w:val="ListParagraph"/>
              <w:ind w:left="0"/>
              <w:rPr>
                <w:rFonts w:eastAsia="Times New Roman"/>
                <w:iCs/>
                <w:sz w:val="20"/>
                <w:szCs w:val="20"/>
                <w:lang w:val="ro-RO" w:eastAsia="en-GB"/>
              </w:rPr>
            </w:pPr>
            <w:r w:rsidRPr="00D60A47">
              <w:rPr>
                <w:rFonts w:eastAsia="Times New Roman"/>
                <w:iCs/>
                <w:sz w:val="20"/>
                <w:szCs w:val="20"/>
                <w:lang w:val="ro-RO" w:eastAsia="en-GB"/>
              </w:rPr>
              <w:t>Secretariat</w:t>
            </w:r>
          </w:p>
        </w:tc>
        <w:tc>
          <w:tcPr>
            <w:tcW w:w="695" w:type="pct"/>
            <w:vAlign w:val="center"/>
          </w:tcPr>
          <w:p w:rsidR="00B8061D" w:rsidRPr="00D60A47" w:rsidRDefault="00B8061D" w:rsidP="00B8061D">
            <w:pPr>
              <w:pStyle w:val="ListParagraph"/>
              <w:ind w:left="0"/>
              <w:rPr>
                <w:rFonts w:eastAsia="Times New Roman"/>
                <w:iCs/>
                <w:sz w:val="20"/>
                <w:szCs w:val="20"/>
                <w:lang w:val="ro-RO" w:eastAsia="en-GB"/>
              </w:rPr>
            </w:pPr>
            <w:r w:rsidRPr="00D60A47">
              <w:rPr>
                <w:rFonts w:eastAsia="Times New Roman"/>
                <w:iCs/>
                <w:sz w:val="20"/>
                <w:szCs w:val="20"/>
                <w:lang w:val="ro-RO" w:eastAsia="en-GB"/>
              </w:rPr>
              <w:t>Secretar șef</w:t>
            </w:r>
          </w:p>
        </w:tc>
        <w:tc>
          <w:tcPr>
            <w:tcW w:w="696" w:type="pct"/>
            <w:vAlign w:val="center"/>
          </w:tcPr>
          <w:p w:rsidR="00B8061D" w:rsidRPr="00D60A47" w:rsidRDefault="00B8061D" w:rsidP="00B8061D">
            <w:pPr>
              <w:pStyle w:val="ListParagraph"/>
              <w:ind w:left="0"/>
              <w:rPr>
                <w:rFonts w:eastAsia="Times New Roman"/>
                <w:iCs/>
                <w:sz w:val="20"/>
                <w:szCs w:val="20"/>
                <w:lang w:val="ro-RO" w:eastAsia="en-GB"/>
              </w:rPr>
            </w:pPr>
            <w:r w:rsidRPr="00D60A47">
              <w:rPr>
                <w:rFonts w:eastAsia="Times New Roman"/>
                <w:iCs/>
                <w:sz w:val="20"/>
                <w:szCs w:val="20"/>
                <w:lang w:val="ro-RO" w:eastAsia="en-GB"/>
              </w:rPr>
              <w:t>Dénes Renáta</w:t>
            </w:r>
          </w:p>
        </w:tc>
        <w:tc>
          <w:tcPr>
            <w:tcW w:w="695" w:type="pct"/>
          </w:tcPr>
          <w:p w:rsidR="00B8061D" w:rsidRPr="00D60A47" w:rsidRDefault="00B8061D" w:rsidP="00B8061D">
            <w:r w:rsidRPr="00D60A47">
              <w:rPr>
                <w:rFonts w:eastAsia="Times New Roman"/>
                <w:iCs/>
                <w:sz w:val="20"/>
                <w:szCs w:val="20"/>
                <w:lang w:val="ro-RO" w:eastAsia="en-GB"/>
              </w:rPr>
              <w:t>15.11.2023</w:t>
            </w:r>
          </w:p>
        </w:tc>
        <w:tc>
          <w:tcPr>
            <w:tcW w:w="694" w:type="pct"/>
            <w:vAlign w:val="center"/>
          </w:tcPr>
          <w:p w:rsidR="00B8061D" w:rsidRPr="00D60A47" w:rsidRDefault="00B8061D" w:rsidP="00B8061D">
            <w:pPr>
              <w:pStyle w:val="ListParagraph"/>
              <w:ind w:left="0"/>
              <w:rPr>
                <w:rFonts w:eastAsia="Times New Roman"/>
                <w:iCs/>
                <w:sz w:val="20"/>
                <w:szCs w:val="20"/>
                <w:lang w:val="ro-RO" w:eastAsia="en-GB"/>
              </w:rPr>
            </w:pPr>
          </w:p>
        </w:tc>
      </w:tr>
      <w:tr w:rsidR="00D60A47" w:rsidRPr="00D60A47" w:rsidTr="00B8061D">
        <w:tc>
          <w:tcPr>
            <w:tcW w:w="815" w:type="pct"/>
            <w:vAlign w:val="center"/>
          </w:tcPr>
          <w:p w:rsidR="00B8061D" w:rsidRPr="00D60A47" w:rsidRDefault="00B8061D" w:rsidP="00B8061D">
            <w:pPr>
              <w:rPr>
                <w:sz w:val="20"/>
                <w:szCs w:val="20"/>
                <w:lang w:val="ro-RO"/>
              </w:rPr>
            </w:pPr>
            <w:r w:rsidRPr="00D60A47">
              <w:rPr>
                <w:sz w:val="20"/>
                <w:szCs w:val="20"/>
                <w:lang w:val="ro-RO"/>
              </w:rPr>
              <w:t>Informare</w:t>
            </w:r>
          </w:p>
        </w:tc>
        <w:tc>
          <w:tcPr>
            <w:tcW w:w="695" w:type="pct"/>
            <w:vAlign w:val="center"/>
          </w:tcPr>
          <w:p w:rsidR="00B8061D" w:rsidRPr="00D60A47" w:rsidRDefault="00B8061D" w:rsidP="00B8061D">
            <w:pPr>
              <w:pStyle w:val="ListParagraph"/>
              <w:ind w:left="0"/>
              <w:rPr>
                <w:rFonts w:eastAsia="Times New Roman"/>
                <w:b/>
                <w:iCs/>
                <w:sz w:val="20"/>
                <w:szCs w:val="20"/>
                <w:lang w:val="ro-RO" w:eastAsia="en-GB"/>
              </w:rPr>
            </w:pPr>
            <w:r w:rsidRPr="00D60A47">
              <w:rPr>
                <w:rFonts w:eastAsia="Times New Roman"/>
                <w:iCs/>
                <w:sz w:val="20"/>
                <w:szCs w:val="20"/>
                <w:lang w:val="ro-RO" w:eastAsia="en-GB"/>
              </w:rPr>
              <w:t>format electronic</w:t>
            </w:r>
          </w:p>
        </w:tc>
        <w:tc>
          <w:tcPr>
            <w:tcW w:w="709" w:type="pct"/>
            <w:vAlign w:val="center"/>
          </w:tcPr>
          <w:p w:rsidR="00B8061D" w:rsidRPr="00D60A47" w:rsidRDefault="00B8061D" w:rsidP="00B8061D">
            <w:pPr>
              <w:pStyle w:val="ListParagraph"/>
              <w:ind w:left="0"/>
              <w:rPr>
                <w:rFonts w:eastAsia="Times New Roman"/>
                <w:iCs/>
                <w:sz w:val="20"/>
                <w:szCs w:val="20"/>
                <w:lang w:val="ro-RO" w:eastAsia="en-GB"/>
              </w:rPr>
            </w:pPr>
            <w:r w:rsidRPr="00D60A47">
              <w:rPr>
                <w:rFonts w:eastAsia="Times New Roman"/>
                <w:iCs/>
                <w:sz w:val="20"/>
                <w:szCs w:val="20"/>
                <w:lang w:val="ro-RO" w:eastAsia="en-GB"/>
              </w:rPr>
              <w:t>Site –ul web al școlii</w:t>
            </w:r>
          </w:p>
        </w:tc>
        <w:tc>
          <w:tcPr>
            <w:tcW w:w="695" w:type="pct"/>
            <w:vAlign w:val="center"/>
          </w:tcPr>
          <w:p w:rsidR="00B8061D" w:rsidRPr="00D60A47" w:rsidRDefault="00B8061D" w:rsidP="00B8061D">
            <w:pPr>
              <w:pStyle w:val="ListParagraph"/>
              <w:ind w:left="0"/>
              <w:rPr>
                <w:rFonts w:eastAsia="Times New Roman"/>
                <w:iCs/>
                <w:sz w:val="20"/>
                <w:szCs w:val="20"/>
                <w:lang w:val="ro-RO" w:eastAsia="en-GB"/>
              </w:rPr>
            </w:pPr>
            <w:r w:rsidRPr="00D60A47">
              <w:rPr>
                <w:rFonts w:eastAsia="Times New Roman"/>
                <w:iCs/>
                <w:sz w:val="20"/>
                <w:szCs w:val="20"/>
                <w:lang w:val="ro-RO" w:eastAsia="en-GB"/>
              </w:rPr>
              <w:t>profesor</w:t>
            </w:r>
          </w:p>
        </w:tc>
        <w:tc>
          <w:tcPr>
            <w:tcW w:w="696" w:type="pct"/>
            <w:vAlign w:val="center"/>
          </w:tcPr>
          <w:p w:rsidR="00B8061D" w:rsidRPr="00D60A47" w:rsidRDefault="00B8061D" w:rsidP="00B8061D">
            <w:pPr>
              <w:pStyle w:val="ListParagraph"/>
              <w:ind w:left="0"/>
              <w:rPr>
                <w:rFonts w:eastAsia="Times New Roman"/>
                <w:iCs/>
                <w:sz w:val="20"/>
                <w:szCs w:val="20"/>
                <w:lang w:val="ro-RO" w:eastAsia="en-GB"/>
              </w:rPr>
            </w:pPr>
            <w:r w:rsidRPr="00D60A47">
              <w:rPr>
                <w:rFonts w:eastAsia="Times New Roman"/>
                <w:iCs/>
                <w:sz w:val="20"/>
                <w:szCs w:val="20"/>
                <w:lang w:val="ro-RO" w:eastAsia="en-GB"/>
              </w:rPr>
              <w:t>Kotró László</w:t>
            </w:r>
          </w:p>
        </w:tc>
        <w:tc>
          <w:tcPr>
            <w:tcW w:w="695" w:type="pct"/>
          </w:tcPr>
          <w:p w:rsidR="00B8061D" w:rsidRPr="00D60A47" w:rsidRDefault="00B8061D" w:rsidP="00B8061D">
            <w:r w:rsidRPr="00D60A47">
              <w:rPr>
                <w:rFonts w:eastAsia="Times New Roman"/>
                <w:iCs/>
                <w:sz w:val="20"/>
                <w:szCs w:val="20"/>
                <w:lang w:val="ro-RO" w:eastAsia="en-GB"/>
              </w:rPr>
              <w:t>15.11.2023</w:t>
            </w:r>
          </w:p>
        </w:tc>
        <w:tc>
          <w:tcPr>
            <w:tcW w:w="694" w:type="pct"/>
            <w:vAlign w:val="center"/>
          </w:tcPr>
          <w:p w:rsidR="00B8061D" w:rsidRPr="00D60A47" w:rsidRDefault="00B8061D" w:rsidP="00B8061D">
            <w:pPr>
              <w:pStyle w:val="ListParagraph"/>
              <w:ind w:left="0"/>
              <w:rPr>
                <w:rFonts w:eastAsia="Times New Roman"/>
                <w:iCs/>
                <w:sz w:val="20"/>
                <w:szCs w:val="20"/>
                <w:lang w:val="ro-RO" w:eastAsia="en-GB"/>
              </w:rPr>
            </w:pPr>
          </w:p>
        </w:tc>
      </w:tr>
    </w:tbl>
    <w:p w:rsidR="00B75FD3" w:rsidRPr="00D60A47" w:rsidRDefault="00B75FD3" w:rsidP="003D53BF">
      <w:pPr>
        <w:rPr>
          <w:rFonts w:eastAsia="Calibri" w:cs="Times New Roman"/>
          <w:b/>
          <w:iCs/>
          <w:sz w:val="20"/>
          <w:szCs w:val="20"/>
          <w:lang w:val="ro-RO"/>
        </w:rPr>
      </w:pPr>
      <w:bookmarkStart w:id="0" w:name="A253"/>
      <w:bookmarkEnd w:id="0"/>
    </w:p>
    <w:p w:rsidR="003D53BF" w:rsidRPr="00D60A47" w:rsidRDefault="003D53BF" w:rsidP="003D53BF">
      <w:pPr>
        <w:rPr>
          <w:rFonts w:eastAsia="Calibri" w:cs="Times New Roman"/>
          <w:b/>
          <w:iCs/>
          <w:sz w:val="20"/>
          <w:szCs w:val="20"/>
          <w:lang w:val="ro-RO"/>
        </w:rPr>
      </w:pPr>
      <w:r w:rsidRPr="00D60A47">
        <w:rPr>
          <w:rFonts w:eastAsia="Calibri" w:cs="Times New Roman"/>
          <w:b/>
          <w:iCs/>
          <w:sz w:val="20"/>
          <w:szCs w:val="20"/>
          <w:lang w:val="ro-RO"/>
        </w:rPr>
        <w:t>4. Scopul procedurii</w:t>
      </w:r>
    </w:p>
    <w:p w:rsidR="00E22D75" w:rsidRPr="00D60A47" w:rsidRDefault="0009105B" w:rsidP="00674B4C">
      <w:pPr>
        <w:spacing w:before="120"/>
        <w:ind w:firstLine="720"/>
        <w:jc w:val="both"/>
        <w:rPr>
          <w:rFonts w:eastAsia="Calibri" w:cs="Times New Roman"/>
          <w:b/>
          <w:iCs/>
          <w:sz w:val="20"/>
          <w:szCs w:val="20"/>
          <w:lang w:val="ro-RO"/>
        </w:rPr>
      </w:pPr>
      <w:r w:rsidRPr="00D60A47">
        <w:rPr>
          <w:rFonts w:cs="Times New Roman"/>
          <w:sz w:val="20"/>
          <w:szCs w:val="20"/>
          <w:lang w:val="ro-RO"/>
        </w:rPr>
        <w:t xml:space="preserve">Prezenta procedură reglementează modul în care </w:t>
      </w:r>
      <w:r w:rsidR="0001741B" w:rsidRPr="00D60A47">
        <w:rPr>
          <w:rFonts w:cs="Times New Roman"/>
          <w:sz w:val="20"/>
          <w:szCs w:val="20"/>
          <w:lang w:val="ro-RO"/>
        </w:rPr>
        <w:t xml:space="preserve">elevii </w:t>
      </w:r>
      <w:r w:rsidR="00E22D75" w:rsidRPr="00D60A47">
        <w:rPr>
          <w:rFonts w:cs="Times New Roman"/>
          <w:sz w:val="20"/>
          <w:szCs w:val="20"/>
          <w:lang w:val="ro-RO"/>
        </w:rPr>
        <w:t xml:space="preserve">se pot transfera la </w:t>
      </w:r>
      <w:r w:rsidR="00674B4C" w:rsidRPr="00D60A47">
        <w:rPr>
          <w:rFonts w:cs="Times New Roman"/>
          <w:sz w:val="20"/>
          <w:szCs w:val="20"/>
          <w:lang w:val="ro-RO"/>
        </w:rPr>
        <w:t xml:space="preserve">Liceul Teoretic „Ady Endre” din </w:t>
      </w:r>
      <w:r w:rsidR="00E22D75" w:rsidRPr="00D60A47">
        <w:rPr>
          <w:rFonts w:cs="Times New Roman"/>
          <w:sz w:val="20"/>
          <w:szCs w:val="20"/>
          <w:lang w:val="ro-RO"/>
        </w:rPr>
        <w:t>Oradea</w:t>
      </w:r>
      <w:r w:rsidR="00674B4C" w:rsidRPr="00D60A47">
        <w:rPr>
          <w:rFonts w:cs="Times New Roman"/>
          <w:sz w:val="20"/>
          <w:szCs w:val="20"/>
          <w:lang w:val="ro-RO"/>
        </w:rPr>
        <w:t>, respectiv în cadrul liceului de la o filieră la alta, dc la un profil la altul, de la o specializare la alta, stabilind etapele necesare a fi urmate în vederea realizării transferului, în conformitate cu legislația în vigoare.</w:t>
      </w:r>
    </w:p>
    <w:p w:rsidR="0009105B" w:rsidRPr="00D60A47" w:rsidRDefault="0009105B" w:rsidP="0009105B">
      <w:pPr>
        <w:pStyle w:val="ListParagraph"/>
        <w:spacing w:before="120"/>
        <w:ind w:left="1105"/>
        <w:jc w:val="both"/>
        <w:rPr>
          <w:rFonts w:eastAsia="Calibri" w:cs="Times New Roman"/>
          <w:b/>
          <w:iCs/>
          <w:sz w:val="20"/>
          <w:szCs w:val="20"/>
          <w:lang w:val="ro-RO"/>
        </w:rPr>
      </w:pPr>
    </w:p>
    <w:p w:rsidR="003D53BF" w:rsidRPr="00D60A47" w:rsidRDefault="003D53BF" w:rsidP="003D53BF">
      <w:pPr>
        <w:rPr>
          <w:rFonts w:eastAsia="Calibri" w:cs="Times New Roman"/>
          <w:b/>
          <w:iCs/>
          <w:sz w:val="20"/>
          <w:szCs w:val="20"/>
          <w:lang w:val="ro-RO"/>
        </w:rPr>
      </w:pPr>
      <w:r w:rsidRPr="00D60A47">
        <w:rPr>
          <w:rFonts w:eastAsia="Calibri" w:cs="Times New Roman"/>
          <w:b/>
          <w:iCs/>
          <w:sz w:val="20"/>
          <w:szCs w:val="20"/>
          <w:lang w:val="ro-RO"/>
        </w:rPr>
        <w:t>5. Domeniul de aplicare</w:t>
      </w:r>
    </w:p>
    <w:p w:rsidR="005F54DF" w:rsidRPr="00D60A47" w:rsidRDefault="005F54DF" w:rsidP="003D53BF">
      <w:pPr>
        <w:rPr>
          <w:rFonts w:eastAsia="Calibri" w:cs="Times New Roman"/>
          <w:b/>
          <w:iCs/>
          <w:sz w:val="20"/>
          <w:szCs w:val="20"/>
          <w:lang w:val="ro-RO"/>
        </w:rPr>
      </w:pPr>
    </w:p>
    <w:p w:rsidR="005F54DF" w:rsidRPr="00D60A47" w:rsidRDefault="005F54DF" w:rsidP="005F54DF">
      <w:pPr>
        <w:ind w:firstLine="720"/>
        <w:rPr>
          <w:rFonts w:eastAsia="Calibri" w:cs="Times New Roman"/>
          <w:iCs/>
          <w:sz w:val="20"/>
          <w:szCs w:val="20"/>
          <w:lang w:val="ro-RO"/>
        </w:rPr>
      </w:pPr>
      <w:r w:rsidRPr="00D60A47">
        <w:rPr>
          <w:rFonts w:eastAsia="Calibri" w:cs="Times New Roman"/>
          <w:iCs/>
          <w:sz w:val="20"/>
          <w:szCs w:val="20"/>
          <w:lang w:val="ro-RO"/>
        </w:rPr>
        <w:t>Procedura se aplică tuturor elevilor care se transferă de la o unitate de învățământ la liceul ”Ady Endre”, respectiv în cadrul liceului, în conformitate cu actele normative în vigoare. Prevederile prezentei procedură se aplică, la nivelul liceului</w:t>
      </w:r>
      <w:r w:rsidR="00B8061D" w:rsidRPr="00D60A47">
        <w:rPr>
          <w:rFonts w:eastAsia="Calibri" w:cs="Times New Roman"/>
          <w:iCs/>
          <w:sz w:val="20"/>
          <w:szCs w:val="20"/>
          <w:lang w:val="ro-RO"/>
        </w:rPr>
        <w:t xml:space="preserve"> nostru</w:t>
      </w:r>
      <w:r w:rsidRPr="00D60A47">
        <w:rPr>
          <w:rFonts w:eastAsia="Calibri" w:cs="Times New Roman"/>
          <w:iCs/>
          <w:sz w:val="20"/>
          <w:szCs w:val="20"/>
          <w:lang w:val="ro-RO"/>
        </w:rPr>
        <w:t>, de către director, director adjunct, membrii consiliului de administrație, profesori diriginți, secretari.</w:t>
      </w:r>
    </w:p>
    <w:p w:rsidR="002175FB" w:rsidRPr="00D60A47" w:rsidRDefault="005F54DF" w:rsidP="005F54DF">
      <w:pPr>
        <w:rPr>
          <w:rFonts w:eastAsia="Calibri" w:cs="Times New Roman"/>
          <w:iCs/>
          <w:sz w:val="20"/>
          <w:szCs w:val="20"/>
          <w:lang w:val="ro-RO"/>
        </w:rPr>
      </w:pPr>
      <w:r w:rsidRPr="00D60A47">
        <w:rPr>
          <w:rFonts w:eastAsia="Calibri" w:cs="Times New Roman"/>
          <w:iCs/>
          <w:sz w:val="20"/>
          <w:szCs w:val="20"/>
          <w:lang w:val="ro-RO"/>
        </w:rPr>
        <w:t>Procedura se aplică în fiecare an școlar, începând cu anul școlar în curs.</w:t>
      </w:r>
    </w:p>
    <w:p w:rsidR="002175FB" w:rsidRPr="00D60A47" w:rsidRDefault="002175FB" w:rsidP="002175FB">
      <w:pPr>
        <w:pStyle w:val="Default"/>
        <w:ind w:left="1110"/>
        <w:rPr>
          <w:rFonts w:ascii="Times New Roman" w:hAnsi="Times New Roman" w:cs="Times New Roman"/>
          <w:bCs/>
          <w:color w:val="auto"/>
          <w:sz w:val="20"/>
          <w:szCs w:val="20"/>
          <w:lang w:val="ro-RO"/>
        </w:rPr>
      </w:pPr>
    </w:p>
    <w:p w:rsidR="003D53BF" w:rsidRPr="00D60A47" w:rsidRDefault="003D53BF" w:rsidP="003D53BF">
      <w:pPr>
        <w:rPr>
          <w:rFonts w:eastAsia="Calibri" w:cs="Times New Roman"/>
          <w:b/>
          <w:iCs/>
          <w:sz w:val="20"/>
          <w:szCs w:val="20"/>
          <w:lang w:val="ro-RO"/>
        </w:rPr>
      </w:pPr>
      <w:r w:rsidRPr="00D60A47">
        <w:rPr>
          <w:rFonts w:eastAsia="Calibri" w:cs="Times New Roman"/>
          <w:b/>
          <w:iCs/>
          <w:sz w:val="20"/>
          <w:szCs w:val="20"/>
          <w:lang w:val="ro-RO"/>
        </w:rPr>
        <w:t>6. Documente de referința aplicabile activității procedurale</w:t>
      </w:r>
    </w:p>
    <w:p w:rsidR="002175FB" w:rsidRPr="00D60A47" w:rsidRDefault="002175FB" w:rsidP="003D53BF">
      <w:pPr>
        <w:rPr>
          <w:rFonts w:eastAsia="Calibri" w:cs="Times New Roman"/>
          <w:b/>
          <w:iCs/>
          <w:sz w:val="20"/>
          <w:szCs w:val="20"/>
          <w:lang w:val="ro-RO"/>
        </w:rPr>
      </w:pPr>
    </w:p>
    <w:p w:rsidR="00672A84" w:rsidRPr="00D60A47" w:rsidRDefault="00672A84" w:rsidP="00672A84">
      <w:pPr>
        <w:pStyle w:val="ListParagraph"/>
        <w:numPr>
          <w:ilvl w:val="0"/>
          <w:numId w:val="2"/>
        </w:numPr>
        <w:rPr>
          <w:rFonts w:cs="Times New Roman"/>
          <w:sz w:val="20"/>
          <w:szCs w:val="20"/>
          <w:lang w:val="ro-RO"/>
        </w:rPr>
      </w:pPr>
      <w:r w:rsidRPr="00D60A47">
        <w:rPr>
          <w:rFonts w:cs="Times New Roman"/>
          <w:sz w:val="20"/>
          <w:szCs w:val="20"/>
          <w:lang w:val="ro-RO"/>
        </w:rPr>
        <w:t xml:space="preserve">Legea nr.198/2023, Legea învățământului preuniversitar, cu modificările și completările ulterioare; </w:t>
      </w:r>
    </w:p>
    <w:p w:rsidR="0009105B" w:rsidRPr="00D60A47" w:rsidRDefault="00595FA8" w:rsidP="0009105B">
      <w:pPr>
        <w:pStyle w:val="ListParagraph"/>
        <w:numPr>
          <w:ilvl w:val="0"/>
          <w:numId w:val="2"/>
        </w:numPr>
        <w:ind w:left="1105" w:hanging="357"/>
        <w:jc w:val="both"/>
        <w:rPr>
          <w:rFonts w:cs="Times New Roman"/>
          <w:sz w:val="20"/>
          <w:szCs w:val="20"/>
          <w:lang w:val="ro-RO"/>
        </w:rPr>
      </w:pPr>
      <w:r w:rsidRPr="00D60A47">
        <w:rPr>
          <w:rFonts w:cs="Times New Roman"/>
          <w:sz w:val="20"/>
          <w:szCs w:val="20"/>
          <w:lang w:val="ro-RO"/>
        </w:rPr>
        <w:t>Legea</w:t>
      </w:r>
      <w:r w:rsidR="0009105B" w:rsidRPr="00D60A47">
        <w:rPr>
          <w:rFonts w:cs="Times New Roman"/>
          <w:sz w:val="20"/>
          <w:szCs w:val="20"/>
          <w:lang w:val="ro-RO"/>
        </w:rPr>
        <w:t xml:space="preserve"> nr.1/2011, Legea Educației Naționale, cu modificările și completările ulterioare; </w:t>
      </w:r>
    </w:p>
    <w:p w:rsidR="00212B85" w:rsidRPr="00D60A47" w:rsidRDefault="00C56FD5" w:rsidP="00212B85">
      <w:pPr>
        <w:pStyle w:val="ListParagraph"/>
        <w:numPr>
          <w:ilvl w:val="0"/>
          <w:numId w:val="2"/>
        </w:numPr>
        <w:ind w:left="1105" w:hanging="357"/>
        <w:jc w:val="both"/>
        <w:rPr>
          <w:rFonts w:cs="Times New Roman"/>
          <w:sz w:val="20"/>
          <w:szCs w:val="20"/>
          <w:lang w:val="ro-RO"/>
        </w:rPr>
      </w:pPr>
      <w:r w:rsidRPr="00D60A47">
        <w:rPr>
          <w:rFonts w:cs="Times New Roman"/>
          <w:sz w:val="20"/>
          <w:szCs w:val="20"/>
          <w:lang w:val="ro-RO"/>
        </w:rPr>
        <w:t xml:space="preserve">Precizări privind studiul limbilor moderne în regim intensiv și bilingv ale MEN nr. 37471/12. 09. 2019 </w:t>
      </w:r>
      <w:r w:rsidR="009464EE" w:rsidRPr="00D60A47">
        <w:rPr>
          <w:rFonts w:cs="Times New Roman"/>
          <w:sz w:val="20"/>
          <w:szCs w:val="20"/>
          <w:lang w:val="ro-RO"/>
        </w:rPr>
        <w:t>-</w:t>
      </w:r>
      <w:r w:rsidRPr="00D60A47">
        <w:rPr>
          <w:rFonts w:cs="Times New Roman"/>
          <w:sz w:val="20"/>
          <w:szCs w:val="20"/>
          <w:lang w:val="ro-RO"/>
        </w:rPr>
        <w:t xml:space="preserve"> DGISS</w:t>
      </w:r>
      <w:r w:rsidR="009464EE" w:rsidRPr="00D60A47">
        <w:rPr>
          <w:rFonts w:cs="Times New Roman"/>
          <w:sz w:val="20"/>
          <w:szCs w:val="20"/>
          <w:lang w:val="ro-RO"/>
        </w:rPr>
        <w:t>EP</w:t>
      </w:r>
      <w:r w:rsidRPr="00D60A47">
        <w:rPr>
          <w:rFonts w:cs="Times New Roman"/>
          <w:sz w:val="20"/>
          <w:szCs w:val="20"/>
          <w:lang w:val="ro-RO"/>
        </w:rPr>
        <w:t xml:space="preserve"> și</w:t>
      </w:r>
      <w:r w:rsidR="009464EE" w:rsidRPr="00D60A47">
        <w:rPr>
          <w:rFonts w:cs="Times New Roman"/>
          <w:sz w:val="20"/>
          <w:szCs w:val="20"/>
          <w:lang w:val="ro-RO"/>
        </w:rPr>
        <w:t xml:space="preserve"> DGETIPG</w:t>
      </w:r>
      <w:r w:rsidRPr="00D60A47">
        <w:rPr>
          <w:rFonts w:cs="Times New Roman"/>
          <w:sz w:val="20"/>
          <w:szCs w:val="20"/>
          <w:lang w:val="ro-RO"/>
        </w:rPr>
        <w:t xml:space="preserve"> </w:t>
      </w:r>
    </w:p>
    <w:p w:rsidR="00212B85" w:rsidRPr="00D60A47" w:rsidRDefault="00212B85" w:rsidP="00672A84">
      <w:pPr>
        <w:pStyle w:val="ListParagraph"/>
        <w:numPr>
          <w:ilvl w:val="0"/>
          <w:numId w:val="2"/>
        </w:numPr>
        <w:jc w:val="both"/>
        <w:rPr>
          <w:rFonts w:cs="Times New Roman"/>
          <w:sz w:val="20"/>
          <w:szCs w:val="20"/>
          <w:lang w:val="ro-RO"/>
        </w:rPr>
      </w:pPr>
      <w:r w:rsidRPr="00D60A47">
        <w:rPr>
          <w:rFonts w:cs="Times New Roman"/>
          <w:sz w:val="20"/>
          <w:szCs w:val="20"/>
          <w:lang w:val="ro-RO"/>
        </w:rPr>
        <w:t xml:space="preserve">Ordin ME nr. 4183 din </w:t>
      </w:r>
      <w:r w:rsidR="0005606D" w:rsidRPr="00D60A47">
        <w:rPr>
          <w:rFonts w:cs="Times New Roman"/>
          <w:sz w:val="20"/>
          <w:szCs w:val="20"/>
          <w:lang w:val="ro-RO"/>
        </w:rPr>
        <w:t>04. 07. 2022</w:t>
      </w:r>
      <w:r w:rsidRPr="00D60A47">
        <w:rPr>
          <w:rFonts w:cs="Times New Roman"/>
          <w:sz w:val="20"/>
          <w:szCs w:val="20"/>
          <w:lang w:val="ro-RO"/>
        </w:rPr>
        <w:t>, – Regulamentul- cadru de organizare și funcționare a unităților de învățământ preuniversitar</w:t>
      </w:r>
      <w:r w:rsidR="00672A84" w:rsidRPr="00D60A47">
        <w:rPr>
          <w:rFonts w:cs="Times New Roman"/>
          <w:sz w:val="20"/>
          <w:szCs w:val="20"/>
          <w:lang w:val="ro-RO"/>
        </w:rPr>
        <w:t>, cu modificările și completările ulterioare;</w:t>
      </w:r>
    </w:p>
    <w:p w:rsidR="00F6666D" w:rsidRPr="00D60A47" w:rsidRDefault="00F6666D" w:rsidP="00F6666D">
      <w:pPr>
        <w:pStyle w:val="ListParagraph"/>
        <w:numPr>
          <w:ilvl w:val="0"/>
          <w:numId w:val="2"/>
        </w:numPr>
        <w:ind w:left="1105" w:hanging="357"/>
        <w:jc w:val="both"/>
        <w:rPr>
          <w:rFonts w:cs="Times New Roman"/>
          <w:sz w:val="20"/>
          <w:szCs w:val="20"/>
          <w:lang w:val="ro-RO"/>
        </w:rPr>
      </w:pPr>
      <w:r w:rsidRPr="00D60A47">
        <w:rPr>
          <w:rFonts w:cs="Times New Roman"/>
          <w:sz w:val="20"/>
          <w:szCs w:val="20"/>
          <w:lang w:val="ro-RO"/>
        </w:rPr>
        <w:t>Procedura operațională ISJ Bihor cod P.O.01. 84</w:t>
      </w:r>
      <w:r w:rsidR="00435FD4" w:rsidRPr="00D60A47">
        <w:rPr>
          <w:rFonts w:cs="Times New Roman"/>
          <w:sz w:val="20"/>
          <w:szCs w:val="20"/>
          <w:lang w:val="ro-RO"/>
        </w:rPr>
        <w:t>/Revizia 5,</w:t>
      </w:r>
      <w:r w:rsidRPr="00D60A47">
        <w:rPr>
          <w:rFonts w:cs="Times New Roman"/>
          <w:sz w:val="20"/>
          <w:szCs w:val="20"/>
          <w:lang w:val="ro-RO"/>
        </w:rPr>
        <w:t xml:space="preserve"> privind transferul copiilor și elevilor</w:t>
      </w:r>
      <w:r w:rsidR="00435FD4" w:rsidRPr="00D60A47">
        <w:rPr>
          <w:rFonts w:cs="Times New Roman"/>
          <w:sz w:val="20"/>
          <w:szCs w:val="20"/>
          <w:lang w:val="ro-RO"/>
        </w:rPr>
        <w:t xml:space="preserve"> </w:t>
      </w:r>
    </w:p>
    <w:p w:rsidR="0009105B" w:rsidRPr="00D60A47" w:rsidRDefault="0009105B" w:rsidP="003D53BF">
      <w:pPr>
        <w:rPr>
          <w:rFonts w:eastAsia="Calibri" w:cs="Times New Roman"/>
          <w:b/>
          <w:iCs/>
          <w:sz w:val="20"/>
          <w:szCs w:val="20"/>
          <w:lang w:val="ro-RO"/>
        </w:rPr>
      </w:pPr>
    </w:p>
    <w:p w:rsidR="00784E09" w:rsidRDefault="00784E09">
      <w:pPr>
        <w:rPr>
          <w:rFonts w:eastAsia="Calibri" w:cs="Times New Roman"/>
          <w:b/>
          <w:iCs/>
          <w:sz w:val="20"/>
          <w:szCs w:val="20"/>
          <w:lang w:val="ro-RO"/>
        </w:rPr>
      </w:pPr>
      <w:r>
        <w:rPr>
          <w:rFonts w:eastAsia="Calibri" w:cs="Times New Roman"/>
          <w:b/>
          <w:iCs/>
          <w:sz w:val="20"/>
          <w:szCs w:val="20"/>
          <w:lang w:val="ro-RO"/>
        </w:rPr>
        <w:br w:type="page"/>
      </w:r>
    </w:p>
    <w:p w:rsidR="006A2774" w:rsidRPr="00D60A47" w:rsidRDefault="003D53BF" w:rsidP="00FC60B2">
      <w:pPr>
        <w:spacing w:after="120"/>
        <w:rPr>
          <w:rFonts w:eastAsia="Calibri" w:cs="Times New Roman"/>
          <w:b/>
          <w:iCs/>
          <w:sz w:val="20"/>
          <w:szCs w:val="20"/>
          <w:lang w:val="ro-RO"/>
        </w:rPr>
      </w:pPr>
      <w:r w:rsidRPr="00D60A47">
        <w:rPr>
          <w:rFonts w:eastAsia="Calibri" w:cs="Times New Roman"/>
          <w:b/>
          <w:iCs/>
          <w:sz w:val="20"/>
          <w:szCs w:val="20"/>
          <w:lang w:val="ro-RO"/>
        </w:rPr>
        <w:lastRenderedPageBreak/>
        <w:t>7. Definiții și prescurtări ale termenilor utilizați în procedura generală</w:t>
      </w:r>
    </w:p>
    <w:p w:rsidR="00E60220" w:rsidRPr="00D60A47" w:rsidRDefault="003D53BF" w:rsidP="003D53BF">
      <w:pPr>
        <w:rPr>
          <w:rFonts w:eastAsia="Times New Roman" w:cs="Times New Roman"/>
          <w:b/>
          <w:sz w:val="20"/>
          <w:szCs w:val="20"/>
          <w:lang w:val="ro-RO" w:eastAsia="en-GB"/>
        </w:rPr>
      </w:pPr>
      <w:r w:rsidRPr="00D60A47">
        <w:rPr>
          <w:rFonts w:eastAsia="Times New Roman" w:cs="Times New Roman"/>
          <w:b/>
          <w:sz w:val="20"/>
          <w:szCs w:val="20"/>
          <w:lang w:val="ro-RO" w:eastAsia="en-GB"/>
        </w:rPr>
        <w:t xml:space="preserve">7.1. Definiții </w:t>
      </w:r>
    </w:p>
    <w:tbl>
      <w:tblPr>
        <w:tblW w:w="0" w:type="auto"/>
        <w:tblInd w:w="-8"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left w:w="0" w:type="dxa"/>
          <w:right w:w="0" w:type="dxa"/>
        </w:tblCellMar>
        <w:tblLook w:val="01E0" w:firstRow="1" w:lastRow="1" w:firstColumn="1" w:lastColumn="1" w:noHBand="0" w:noVBand="0"/>
      </w:tblPr>
      <w:tblGrid>
        <w:gridCol w:w="667"/>
        <w:gridCol w:w="2913"/>
        <w:gridCol w:w="5894"/>
      </w:tblGrid>
      <w:tr w:rsidR="00D60A47" w:rsidRPr="00D60A47" w:rsidTr="00674B4C">
        <w:trPr>
          <w:trHeight w:val="290"/>
        </w:trPr>
        <w:tc>
          <w:tcPr>
            <w:tcW w:w="667" w:type="dxa"/>
          </w:tcPr>
          <w:p w:rsidR="00674B4C" w:rsidRPr="00D60A47" w:rsidRDefault="00674B4C" w:rsidP="00674B4C">
            <w:pPr>
              <w:pStyle w:val="TableParagraph"/>
              <w:rPr>
                <w:sz w:val="20"/>
                <w:szCs w:val="20"/>
              </w:rPr>
            </w:pPr>
            <w:r w:rsidRPr="00D60A47">
              <w:rPr>
                <w:sz w:val="20"/>
                <w:szCs w:val="20"/>
              </w:rPr>
              <w:t>Nr.</w:t>
            </w:r>
            <w:r w:rsidR="00E92E3D" w:rsidRPr="00D60A47">
              <w:rPr>
                <w:rFonts w:ascii="Consolas"/>
                <w:w w:val="95"/>
                <w:sz w:val="20"/>
                <w:szCs w:val="20"/>
              </w:rPr>
              <w:t>cr</w:t>
            </w:r>
            <w:r w:rsidRPr="00D60A47">
              <w:rPr>
                <w:rFonts w:ascii="Consolas"/>
                <w:w w:val="95"/>
                <w:sz w:val="20"/>
                <w:szCs w:val="20"/>
              </w:rPr>
              <w:t>.</w:t>
            </w:r>
          </w:p>
        </w:tc>
        <w:tc>
          <w:tcPr>
            <w:tcW w:w="2913" w:type="dxa"/>
          </w:tcPr>
          <w:p w:rsidR="00674B4C" w:rsidRPr="00D60A47" w:rsidRDefault="00674B4C" w:rsidP="00B16E58">
            <w:pPr>
              <w:pStyle w:val="TableParagraph"/>
              <w:ind w:left="169" w:right="141"/>
              <w:jc w:val="center"/>
              <w:rPr>
                <w:sz w:val="20"/>
                <w:szCs w:val="20"/>
              </w:rPr>
            </w:pPr>
            <w:r w:rsidRPr="00D60A47">
              <w:rPr>
                <w:sz w:val="20"/>
                <w:szCs w:val="20"/>
              </w:rPr>
              <w:t>Termenul</w:t>
            </w:r>
          </w:p>
        </w:tc>
        <w:tc>
          <w:tcPr>
            <w:tcW w:w="5894" w:type="dxa"/>
          </w:tcPr>
          <w:p w:rsidR="00674B4C" w:rsidRPr="00D60A47" w:rsidRDefault="00674B4C" w:rsidP="00674B4C">
            <w:pPr>
              <w:pStyle w:val="TableParagraph"/>
              <w:spacing w:before="1"/>
              <w:ind w:left="198"/>
              <w:rPr>
                <w:sz w:val="20"/>
                <w:szCs w:val="20"/>
              </w:rPr>
            </w:pPr>
            <w:r w:rsidRPr="00D60A47">
              <w:rPr>
                <w:w w:val="95"/>
                <w:sz w:val="20"/>
                <w:szCs w:val="20"/>
              </w:rPr>
              <w:t>Definiția</w:t>
            </w:r>
            <w:r w:rsidRPr="00D60A47">
              <w:rPr>
                <w:spacing w:val="11"/>
                <w:w w:val="95"/>
                <w:sz w:val="20"/>
                <w:szCs w:val="20"/>
              </w:rPr>
              <w:t xml:space="preserve"> </w:t>
            </w:r>
            <w:r w:rsidRPr="00D60A47">
              <w:rPr>
                <w:w w:val="95"/>
                <w:sz w:val="20"/>
                <w:szCs w:val="20"/>
              </w:rPr>
              <w:t>termenul</w:t>
            </w:r>
          </w:p>
        </w:tc>
      </w:tr>
      <w:tr w:rsidR="00D60A47" w:rsidRPr="00D60A47" w:rsidTr="00674B4C">
        <w:trPr>
          <w:trHeight w:val="847"/>
        </w:trPr>
        <w:tc>
          <w:tcPr>
            <w:tcW w:w="667" w:type="dxa"/>
          </w:tcPr>
          <w:p w:rsidR="00674B4C" w:rsidRPr="00D60A47" w:rsidRDefault="00674B4C" w:rsidP="00B16E58">
            <w:pPr>
              <w:pStyle w:val="TableParagraph"/>
              <w:spacing w:before="154"/>
              <w:ind w:left="247" w:right="183"/>
              <w:jc w:val="center"/>
              <w:rPr>
                <w:sz w:val="20"/>
                <w:szCs w:val="20"/>
              </w:rPr>
            </w:pPr>
            <w:r w:rsidRPr="00D60A47">
              <w:rPr>
                <w:sz w:val="20"/>
                <w:szCs w:val="20"/>
              </w:rPr>
              <w:t>1.</w:t>
            </w:r>
          </w:p>
        </w:tc>
        <w:tc>
          <w:tcPr>
            <w:tcW w:w="2913" w:type="dxa"/>
          </w:tcPr>
          <w:p w:rsidR="00674B4C" w:rsidRPr="00D60A47" w:rsidRDefault="00674B4C" w:rsidP="00B16E58">
            <w:pPr>
              <w:pStyle w:val="TableParagraph"/>
              <w:spacing w:before="154"/>
              <w:ind w:left="193" w:right="141"/>
              <w:jc w:val="center"/>
              <w:rPr>
                <w:sz w:val="20"/>
                <w:szCs w:val="20"/>
              </w:rPr>
            </w:pPr>
            <w:r w:rsidRPr="00D60A47">
              <w:rPr>
                <w:sz w:val="20"/>
                <w:szCs w:val="20"/>
              </w:rPr>
              <w:t>Transfer</w:t>
            </w:r>
          </w:p>
        </w:tc>
        <w:tc>
          <w:tcPr>
            <w:tcW w:w="5894" w:type="dxa"/>
          </w:tcPr>
          <w:p w:rsidR="00674B4C" w:rsidRPr="00D60A47" w:rsidRDefault="00674B4C" w:rsidP="00674B4C">
            <w:pPr>
              <w:pStyle w:val="TableParagraph"/>
              <w:spacing w:line="227" w:lineRule="exact"/>
              <w:ind w:left="135"/>
              <w:rPr>
                <w:sz w:val="20"/>
                <w:szCs w:val="20"/>
              </w:rPr>
            </w:pPr>
            <w:r w:rsidRPr="00D60A47">
              <w:rPr>
                <w:w w:val="95"/>
                <w:sz w:val="20"/>
                <w:szCs w:val="20"/>
              </w:rPr>
              <w:t>Acțiunile</w:t>
            </w:r>
            <w:r w:rsidRPr="00D60A47">
              <w:rPr>
                <w:spacing w:val="15"/>
                <w:w w:val="95"/>
                <w:sz w:val="20"/>
                <w:szCs w:val="20"/>
              </w:rPr>
              <w:t xml:space="preserve"> </w:t>
            </w:r>
            <w:r w:rsidRPr="00D60A47">
              <w:rPr>
                <w:w w:val="95"/>
                <w:sz w:val="20"/>
                <w:szCs w:val="20"/>
              </w:rPr>
              <w:t>de</w:t>
            </w:r>
            <w:r w:rsidRPr="00D60A47">
              <w:rPr>
                <w:spacing w:val="3"/>
                <w:w w:val="95"/>
                <w:sz w:val="20"/>
                <w:szCs w:val="20"/>
              </w:rPr>
              <w:t xml:space="preserve"> </w:t>
            </w:r>
            <w:r w:rsidRPr="00D60A47">
              <w:rPr>
                <w:w w:val="95"/>
                <w:sz w:val="20"/>
                <w:szCs w:val="20"/>
              </w:rPr>
              <w:t>schimbare</w:t>
            </w:r>
            <w:r w:rsidRPr="00D60A47">
              <w:rPr>
                <w:spacing w:val="18"/>
                <w:w w:val="95"/>
                <w:sz w:val="20"/>
                <w:szCs w:val="20"/>
              </w:rPr>
              <w:t xml:space="preserve"> </w:t>
            </w:r>
            <w:r w:rsidRPr="00D60A47">
              <w:rPr>
                <w:w w:val="95"/>
                <w:sz w:val="20"/>
                <w:szCs w:val="20"/>
              </w:rPr>
              <w:t>a</w:t>
            </w:r>
            <w:r w:rsidRPr="00D60A47">
              <w:rPr>
                <w:spacing w:val="9"/>
                <w:w w:val="95"/>
                <w:sz w:val="20"/>
                <w:szCs w:val="20"/>
              </w:rPr>
              <w:t xml:space="preserve"> </w:t>
            </w:r>
            <w:r w:rsidRPr="00D60A47">
              <w:rPr>
                <w:w w:val="95"/>
                <w:sz w:val="20"/>
                <w:szCs w:val="20"/>
              </w:rPr>
              <w:t>unei</w:t>
            </w:r>
            <w:r w:rsidRPr="00D60A47">
              <w:rPr>
                <w:spacing w:val="24"/>
                <w:w w:val="95"/>
                <w:sz w:val="20"/>
                <w:szCs w:val="20"/>
              </w:rPr>
              <w:t xml:space="preserve"> </w:t>
            </w:r>
            <w:r w:rsidRPr="00D60A47">
              <w:rPr>
                <w:w w:val="95"/>
                <w:sz w:val="20"/>
                <w:szCs w:val="20"/>
              </w:rPr>
              <w:t>unități</w:t>
            </w:r>
            <w:r w:rsidRPr="00D60A47">
              <w:rPr>
                <w:spacing w:val="8"/>
                <w:w w:val="95"/>
                <w:sz w:val="20"/>
                <w:szCs w:val="20"/>
              </w:rPr>
              <w:t xml:space="preserve"> </w:t>
            </w:r>
            <w:r w:rsidRPr="00D60A47">
              <w:rPr>
                <w:w w:val="95"/>
                <w:sz w:val="20"/>
                <w:szCs w:val="20"/>
              </w:rPr>
              <w:t>școlare,</w:t>
            </w:r>
            <w:r w:rsidRPr="00D60A47">
              <w:rPr>
                <w:spacing w:val="14"/>
                <w:w w:val="95"/>
                <w:sz w:val="20"/>
                <w:szCs w:val="20"/>
              </w:rPr>
              <w:t xml:space="preserve"> </w:t>
            </w:r>
            <w:r w:rsidRPr="00D60A47">
              <w:rPr>
                <w:w w:val="95"/>
                <w:sz w:val="20"/>
                <w:szCs w:val="20"/>
              </w:rPr>
              <w:t>a</w:t>
            </w:r>
            <w:r w:rsidRPr="00D60A47">
              <w:rPr>
                <w:spacing w:val="10"/>
                <w:w w:val="95"/>
                <w:sz w:val="20"/>
                <w:szCs w:val="20"/>
              </w:rPr>
              <w:t xml:space="preserve"> </w:t>
            </w:r>
            <w:r w:rsidRPr="00D60A47">
              <w:rPr>
                <w:w w:val="95"/>
                <w:sz w:val="20"/>
                <w:szCs w:val="20"/>
              </w:rPr>
              <w:t>unei</w:t>
            </w:r>
            <w:r w:rsidRPr="00D60A47">
              <w:rPr>
                <w:spacing w:val="9"/>
                <w:w w:val="95"/>
                <w:sz w:val="20"/>
                <w:szCs w:val="20"/>
              </w:rPr>
              <w:t xml:space="preserve"> </w:t>
            </w:r>
            <w:r w:rsidRPr="00D60A47">
              <w:rPr>
                <w:w w:val="95"/>
                <w:sz w:val="20"/>
                <w:szCs w:val="20"/>
              </w:rPr>
              <w:t>filiere,</w:t>
            </w:r>
            <w:r w:rsidRPr="00D60A47">
              <w:rPr>
                <w:spacing w:val="14"/>
                <w:w w:val="95"/>
                <w:sz w:val="20"/>
                <w:szCs w:val="20"/>
              </w:rPr>
              <w:t xml:space="preserve"> </w:t>
            </w:r>
            <w:r w:rsidRPr="00D60A47">
              <w:rPr>
                <w:w w:val="95"/>
                <w:sz w:val="20"/>
                <w:szCs w:val="20"/>
              </w:rPr>
              <w:t>a</w:t>
            </w:r>
          </w:p>
          <w:p w:rsidR="00674B4C" w:rsidRPr="00D60A47" w:rsidRDefault="00674B4C" w:rsidP="00674B4C">
            <w:pPr>
              <w:pStyle w:val="TableParagraph"/>
              <w:spacing w:line="237" w:lineRule="auto"/>
              <w:ind w:left="135" w:right="227" w:firstLine="8"/>
              <w:rPr>
                <w:sz w:val="20"/>
                <w:szCs w:val="20"/>
              </w:rPr>
            </w:pPr>
            <w:r w:rsidRPr="00D60A47">
              <w:rPr>
                <w:w w:val="90"/>
                <w:sz w:val="20"/>
                <w:szCs w:val="20"/>
              </w:rPr>
              <w:t>unui</w:t>
            </w:r>
            <w:r w:rsidRPr="00D60A47">
              <w:rPr>
                <w:spacing w:val="1"/>
                <w:w w:val="90"/>
                <w:sz w:val="20"/>
                <w:szCs w:val="20"/>
              </w:rPr>
              <w:t xml:space="preserve"> </w:t>
            </w:r>
            <w:r w:rsidRPr="00D60A47">
              <w:rPr>
                <w:w w:val="90"/>
                <w:sz w:val="20"/>
                <w:szCs w:val="20"/>
              </w:rPr>
              <w:t>profit, a</w:t>
            </w:r>
            <w:r w:rsidRPr="00D60A47">
              <w:rPr>
                <w:spacing w:val="1"/>
                <w:w w:val="90"/>
                <w:sz w:val="20"/>
                <w:szCs w:val="20"/>
              </w:rPr>
              <w:t xml:space="preserve"> </w:t>
            </w:r>
            <w:r w:rsidRPr="00D60A47">
              <w:rPr>
                <w:w w:val="90"/>
                <w:sz w:val="20"/>
                <w:szCs w:val="20"/>
              </w:rPr>
              <w:t>unei</w:t>
            </w:r>
            <w:r w:rsidRPr="00D60A47">
              <w:rPr>
                <w:spacing w:val="1"/>
                <w:w w:val="90"/>
                <w:sz w:val="20"/>
                <w:szCs w:val="20"/>
              </w:rPr>
              <w:t xml:space="preserve"> </w:t>
            </w:r>
            <w:r w:rsidRPr="00D60A47">
              <w:rPr>
                <w:w w:val="90"/>
                <w:sz w:val="20"/>
                <w:szCs w:val="20"/>
              </w:rPr>
              <w:t xml:space="preserve">specializări </w:t>
            </w:r>
            <w:r w:rsidRPr="00D60A47">
              <w:rPr>
                <w:w w:val="95"/>
                <w:sz w:val="20"/>
                <w:szCs w:val="20"/>
              </w:rPr>
              <w:t>cu</w:t>
            </w:r>
            <w:r w:rsidRPr="00D60A47">
              <w:rPr>
                <w:spacing w:val="2"/>
                <w:w w:val="95"/>
                <w:sz w:val="20"/>
                <w:szCs w:val="20"/>
              </w:rPr>
              <w:t xml:space="preserve"> </w:t>
            </w:r>
            <w:r w:rsidRPr="00D60A47">
              <w:rPr>
                <w:w w:val="95"/>
                <w:sz w:val="20"/>
                <w:szCs w:val="20"/>
              </w:rPr>
              <w:t>o</w:t>
            </w:r>
            <w:r w:rsidRPr="00D60A47">
              <w:rPr>
                <w:spacing w:val="1"/>
                <w:w w:val="95"/>
                <w:sz w:val="20"/>
                <w:szCs w:val="20"/>
              </w:rPr>
              <w:t xml:space="preserve"> </w:t>
            </w:r>
            <w:r w:rsidRPr="00D60A47">
              <w:rPr>
                <w:w w:val="95"/>
                <w:sz w:val="20"/>
                <w:szCs w:val="20"/>
              </w:rPr>
              <w:t>alta/</w:t>
            </w:r>
            <w:r w:rsidRPr="00D60A47">
              <w:rPr>
                <w:spacing w:val="22"/>
                <w:w w:val="95"/>
                <w:sz w:val="20"/>
                <w:szCs w:val="20"/>
              </w:rPr>
              <w:t xml:space="preserve"> </w:t>
            </w:r>
            <w:r w:rsidRPr="00D60A47">
              <w:rPr>
                <w:w w:val="95"/>
                <w:sz w:val="20"/>
                <w:szCs w:val="20"/>
              </w:rPr>
              <w:t>un</w:t>
            </w:r>
            <w:r w:rsidRPr="00D60A47">
              <w:rPr>
                <w:spacing w:val="3"/>
                <w:w w:val="95"/>
                <w:sz w:val="20"/>
                <w:szCs w:val="20"/>
              </w:rPr>
              <w:t xml:space="preserve"> </w:t>
            </w:r>
            <w:r w:rsidRPr="00D60A47">
              <w:rPr>
                <w:w w:val="95"/>
                <w:sz w:val="20"/>
                <w:szCs w:val="20"/>
              </w:rPr>
              <w:t>altul,</w:t>
            </w:r>
            <w:r w:rsidRPr="00D60A47">
              <w:rPr>
                <w:spacing w:val="13"/>
                <w:w w:val="95"/>
                <w:sz w:val="20"/>
                <w:szCs w:val="20"/>
              </w:rPr>
              <w:t xml:space="preserve"> </w:t>
            </w:r>
            <w:r w:rsidRPr="00D60A47">
              <w:rPr>
                <w:w w:val="95"/>
                <w:sz w:val="20"/>
                <w:szCs w:val="20"/>
              </w:rPr>
              <w:t>din</w:t>
            </w:r>
            <w:r w:rsidRPr="00D60A47">
              <w:rPr>
                <w:spacing w:val="30"/>
                <w:w w:val="95"/>
                <w:sz w:val="20"/>
                <w:szCs w:val="20"/>
              </w:rPr>
              <w:t xml:space="preserve"> </w:t>
            </w:r>
            <w:r w:rsidRPr="00D60A47">
              <w:rPr>
                <w:w w:val="95"/>
                <w:sz w:val="20"/>
                <w:szCs w:val="20"/>
              </w:rPr>
              <w:t>motive</w:t>
            </w:r>
            <w:r w:rsidRPr="00D60A47">
              <w:rPr>
                <w:spacing w:val="6"/>
                <w:w w:val="95"/>
                <w:sz w:val="20"/>
                <w:szCs w:val="20"/>
              </w:rPr>
              <w:t xml:space="preserve"> </w:t>
            </w:r>
            <w:r w:rsidRPr="00D60A47">
              <w:rPr>
                <w:w w:val="95"/>
                <w:sz w:val="20"/>
                <w:szCs w:val="20"/>
              </w:rPr>
              <w:t>obiective,</w:t>
            </w:r>
            <w:r w:rsidRPr="00D60A47">
              <w:rPr>
                <w:spacing w:val="-52"/>
                <w:w w:val="95"/>
                <w:sz w:val="20"/>
                <w:szCs w:val="20"/>
              </w:rPr>
              <w:t xml:space="preserve"> </w:t>
            </w:r>
            <w:r w:rsidRPr="00D60A47">
              <w:rPr>
                <w:sz w:val="20"/>
                <w:szCs w:val="20"/>
              </w:rPr>
              <w:t>în</w:t>
            </w:r>
            <w:r w:rsidRPr="00D60A47">
              <w:rPr>
                <w:spacing w:val="-10"/>
                <w:sz w:val="20"/>
                <w:szCs w:val="20"/>
              </w:rPr>
              <w:t xml:space="preserve"> </w:t>
            </w:r>
            <w:r w:rsidRPr="00D60A47">
              <w:rPr>
                <w:sz w:val="20"/>
                <w:szCs w:val="20"/>
              </w:rPr>
              <w:t>vederea</w:t>
            </w:r>
            <w:r w:rsidRPr="00D60A47">
              <w:rPr>
                <w:spacing w:val="-6"/>
                <w:sz w:val="20"/>
                <w:szCs w:val="20"/>
              </w:rPr>
              <w:t xml:space="preserve"> </w:t>
            </w:r>
            <w:r w:rsidRPr="00D60A47">
              <w:rPr>
                <w:sz w:val="20"/>
                <w:szCs w:val="20"/>
              </w:rPr>
              <w:t>continuării</w:t>
            </w:r>
            <w:r w:rsidRPr="00D60A47">
              <w:rPr>
                <w:spacing w:val="-5"/>
                <w:sz w:val="20"/>
                <w:szCs w:val="20"/>
              </w:rPr>
              <w:t xml:space="preserve"> </w:t>
            </w:r>
            <w:r w:rsidRPr="00D60A47">
              <w:rPr>
                <w:sz w:val="20"/>
                <w:szCs w:val="20"/>
              </w:rPr>
              <w:t>studiilor,</w:t>
            </w:r>
            <w:r w:rsidRPr="00D60A47">
              <w:rPr>
                <w:spacing w:val="3"/>
                <w:sz w:val="20"/>
                <w:szCs w:val="20"/>
              </w:rPr>
              <w:t xml:space="preserve"> </w:t>
            </w:r>
            <w:r w:rsidRPr="00D60A47">
              <w:rPr>
                <w:sz w:val="20"/>
                <w:szCs w:val="20"/>
              </w:rPr>
              <w:t>respectiv</w:t>
            </w:r>
            <w:r w:rsidRPr="00D60A47">
              <w:rPr>
                <w:spacing w:val="-1"/>
                <w:sz w:val="20"/>
                <w:szCs w:val="20"/>
              </w:rPr>
              <w:t xml:space="preserve"> </w:t>
            </w:r>
            <w:r w:rsidRPr="00D60A47">
              <w:rPr>
                <w:sz w:val="20"/>
                <w:szCs w:val="20"/>
              </w:rPr>
              <w:t>de</w:t>
            </w:r>
            <w:r w:rsidRPr="00D60A47">
              <w:rPr>
                <w:spacing w:val="-15"/>
                <w:sz w:val="20"/>
                <w:szCs w:val="20"/>
              </w:rPr>
              <w:t xml:space="preserve"> </w:t>
            </w:r>
            <w:r w:rsidRPr="00D60A47">
              <w:rPr>
                <w:sz w:val="20"/>
                <w:szCs w:val="20"/>
              </w:rPr>
              <w:t>schimbare</w:t>
            </w:r>
            <w:r w:rsidRPr="00D60A47">
              <w:rPr>
                <w:spacing w:val="-7"/>
                <w:sz w:val="20"/>
                <w:szCs w:val="20"/>
              </w:rPr>
              <w:t xml:space="preserve"> </w:t>
            </w:r>
            <w:r w:rsidRPr="00D60A47">
              <w:rPr>
                <w:sz w:val="20"/>
                <w:szCs w:val="20"/>
              </w:rPr>
              <w:t xml:space="preserve">a </w:t>
            </w:r>
            <w:r w:rsidRPr="00D60A47">
              <w:rPr>
                <w:w w:val="95"/>
                <w:sz w:val="20"/>
                <w:szCs w:val="20"/>
              </w:rPr>
              <w:t>profilului și/sau</w:t>
            </w:r>
            <w:r w:rsidRPr="00D60A47">
              <w:rPr>
                <w:spacing w:val="1"/>
                <w:w w:val="95"/>
                <w:sz w:val="20"/>
                <w:szCs w:val="20"/>
              </w:rPr>
              <w:t xml:space="preserve"> </w:t>
            </w:r>
            <w:r w:rsidRPr="00D60A47">
              <w:rPr>
                <w:w w:val="95"/>
                <w:sz w:val="20"/>
                <w:szCs w:val="20"/>
              </w:rPr>
              <w:t>a specializării, în cadrul liceului.</w:t>
            </w:r>
          </w:p>
        </w:tc>
      </w:tr>
    </w:tbl>
    <w:p w:rsidR="00674B4C" w:rsidRPr="00D60A47" w:rsidRDefault="00674B4C" w:rsidP="003D53BF">
      <w:pPr>
        <w:rPr>
          <w:rFonts w:eastAsia="Times New Roman" w:cs="Times New Roman"/>
          <w:b/>
          <w:sz w:val="20"/>
          <w:szCs w:val="20"/>
          <w:lang w:val="ro-RO" w:eastAsia="en-GB"/>
        </w:rPr>
      </w:pPr>
    </w:p>
    <w:p w:rsidR="006A2774" w:rsidRPr="00D60A47" w:rsidRDefault="009D2256" w:rsidP="00FC60B2">
      <w:pPr>
        <w:rPr>
          <w:rFonts w:eastAsia="Calibri" w:cs="Times New Roman"/>
          <w:iCs/>
          <w:sz w:val="20"/>
          <w:szCs w:val="20"/>
          <w:lang w:val="ro-RO"/>
        </w:rPr>
      </w:pPr>
      <w:r w:rsidRPr="00D60A47">
        <w:rPr>
          <w:rFonts w:eastAsia="Calibri" w:cs="Times New Roman"/>
          <w:b/>
          <w:iCs/>
          <w:sz w:val="20"/>
          <w:szCs w:val="20"/>
          <w:lang w:val="ro-RO"/>
        </w:rPr>
        <w:t>7.2. Abrevieri:</w:t>
      </w:r>
    </w:p>
    <w:tbl>
      <w:tblPr>
        <w:tblW w:w="0" w:type="auto"/>
        <w:tblInd w:w="-8"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CellMar>
          <w:left w:w="0" w:type="dxa"/>
          <w:right w:w="0" w:type="dxa"/>
        </w:tblCellMar>
        <w:tblLook w:val="01E0" w:firstRow="1" w:lastRow="1" w:firstColumn="1" w:lastColumn="1" w:noHBand="0" w:noVBand="0"/>
      </w:tblPr>
      <w:tblGrid>
        <w:gridCol w:w="667"/>
        <w:gridCol w:w="2923"/>
        <w:gridCol w:w="5866"/>
      </w:tblGrid>
      <w:tr w:rsidR="00D60A47" w:rsidRPr="00D60A47" w:rsidTr="00E92E3D">
        <w:trPr>
          <w:trHeight w:val="300"/>
        </w:trPr>
        <w:tc>
          <w:tcPr>
            <w:tcW w:w="667" w:type="dxa"/>
          </w:tcPr>
          <w:p w:rsidR="00E92E3D" w:rsidRPr="00D60A47" w:rsidRDefault="00E92E3D" w:rsidP="00E92E3D">
            <w:pPr>
              <w:pStyle w:val="TableParagraph"/>
              <w:rPr>
                <w:sz w:val="20"/>
                <w:szCs w:val="20"/>
              </w:rPr>
            </w:pPr>
            <w:r w:rsidRPr="00D60A47">
              <w:rPr>
                <w:sz w:val="20"/>
                <w:szCs w:val="20"/>
              </w:rPr>
              <w:t>Nr.cr.</w:t>
            </w:r>
          </w:p>
        </w:tc>
        <w:tc>
          <w:tcPr>
            <w:tcW w:w="2923" w:type="dxa"/>
          </w:tcPr>
          <w:p w:rsidR="00E92E3D" w:rsidRPr="00D60A47" w:rsidRDefault="00E92E3D" w:rsidP="00B16E58">
            <w:pPr>
              <w:pStyle w:val="TableParagraph"/>
              <w:ind w:left="856" w:right="819"/>
              <w:jc w:val="center"/>
              <w:rPr>
                <w:sz w:val="20"/>
                <w:szCs w:val="20"/>
              </w:rPr>
            </w:pPr>
            <w:r w:rsidRPr="00D60A47">
              <w:rPr>
                <w:sz w:val="20"/>
                <w:szCs w:val="20"/>
              </w:rPr>
              <w:t>Abrevierea</w:t>
            </w:r>
          </w:p>
        </w:tc>
        <w:tc>
          <w:tcPr>
            <w:tcW w:w="5866" w:type="dxa"/>
          </w:tcPr>
          <w:p w:rsidR="00E92E3D" w:rsidRPr="00D60A47" w:rsidRDefault="00E92E3D" w:rsidP="00B16E58">
            <w:pPr>
              <w:pStyle w:val="TableParagraph"/>
              <w:ind w:left="2094" w:right="2088"/>
              <w:jc w:val="center"/>
              <w:rPr>
                <w:sz w:val="20"/>
                <w:szCs w:val="20"/>
              </w:rPr>
            </w:pPr>
            <w:r w:rsidRPr="00D60A47">
              <w:rPr>
                <w:w w:val="95"/>
                <w:sz w:val="20"/>
                <w:szCs w:val="20"/>
              </w:rPr>
              <w:t>Termenul</w:t>
            </w:r>
            <w:r w:rsidRPr="00D60A47">
              <w:rPr>
                <w:spacing w:val="21"/>
                <w:w w:val="95"/>
                <w:sz w:val="20"/>
                <w:szCs w:val="20"/>
              </w:rPr>
              <w:t xml:space="preserve"> </w:t>
            </w:r>
            <w:r w:rsidRPr="00D60A47">
              <w:rPr>
                <w:w w:val="95"/>
                <w:sz w:val="20"/>
                <w:szCs w:val="20"/>
              </w:rPr>
              <w:t>abreviat</w:t>
            </w:r>
          </w:p>
        </w:tc>
      </w:tr>
      <w:tr w:rsidR="00D60A47" w:rsidRPr="00D60A47" w:rsidTr="00E92E3D">
        <w:trPr>
          <w:trHeight w:val="1113"/>
        </w:trPr>
        <w:tc>
          <w:tcPr>
            <w:tcW w:w="667" w:type="dxa"/>
          </w:tcPr>
          <w:p w:rsidR="00E92E3D" w:rsidRPr="00D60A47" w:rsidRDefault="00E92E3D" w:rsidP="00B16E58">
            <w:pPr>
              <w:pStyle w:val="TableParagraph"/>
              <w:ind w:left="273"/>
              <w:rPr>
                <w:sz w:val="20"/>
                <w:szCs w:val="20"/>
              </w:rPr>
            </w:pPr>
            <w:r w:rsidRPr="00D60A47">
              <w:rPr>
                <w:sz w:val="20"/>
                <w:szCs w:val="20"/>
              </w:rPr>
              <w:t>1.</w:t>
            </w:r>
          </w:p>
        </w:tc>
        <w:tc>
          <w:tcPr>
            <w:tcW w:w="2923" w:type="dxa"/>
          </w:tcPr>
          <w:p w:rsidR="00E92E3D" w:rsidRPr="00D60A47" w:rsidRDefault="00E92E3D" w:rsidP="00B16E58">
            <w:pPr>
              <w:pStyle w:val="TableParagraph"/>
              <w:spacing w:before="140"/>
              <w:ind w:left="859" w:right="806"/>
              <w:jc w:val="center"/>
              <w:rPr>
                <w:sz w:val="20"/>
                <w:szCs w:val="20"/>
              </w:rPr>
            </w:pPr>
            <w:r w:rsidRPr="00D60A47">
              <w:rPr>
                <w:sz w:val="20"/>
                <w:szCs w:val="20"/>
              </w:rPr>
              <w:t>PO</w:t>
            </w:r>
          </w:p>
        </w:tc>
        <w:tc>
          <w:tcPr>
            <w:tcW w:w="5866" w:type="dxa"/>
          </w:tcPr>
          <w:p w:rsidR="00E92E3D" w:rsidRPr="00D60A47" w:rsidRDefault="00E92E3D" w:rsidP="00B16E58">
            <w:pPr>
              <w:pStyle w:val="TableParagraph"/>
              <w:spacing w:line="216" w:lineRule="exact"/>
              <w:ind w:left="118"/>
              <w:jc w:val="both"/>
              <w:rPr>
                <w:sz w:val="20"/>
                <w:szCs w:val="20"/>
              </w:rPr>
            </w:pPr>
            <w:r w:rsidRPr="00D60A47">
              <w:rPr>
                <w:w w:val="95"/>
                <w:sz w:val="20"/>
                <w:szCs w:val="20"/>
              </w:rPr>
              <w:t>Procedură</w:t>
            </w:r>
            <w:r w:rsidRPr="00D60A47">
              <w:rPr>
                <w:spacing w:val="26"/>
                <w:w w:val="95"/>
                <w:sz w:val="20"/>
                <w:szCs w:val="20"/>
              </w:rPr>
              <w:t xml:space="preserve"> </w:t>
            </w:r>
            <w:r w:rsidRPr="00D60A47">
              <w:rPr>
                <w:w w:val="95"/>
                <w:sz w:val="20"/>
                <w:szCs w:val="20"/>
              </w:rPr>
              <w:t>operațională</w:t>
            </w:r>
          </w:p>
          <w:p w:rsidR="00E92E3D" w:rsidRPr="00D60A47" w:rsidRDefault="00E92E3D" w:rsidP="00E92E3D">
            <w:pPr>
              <w:pStyle w:val="TableParagraph"/>
              <w:spacing w:before="6" w:line="218" w:lineRule="auto"/>
              <w:ind w:left="120" w:right="88" w:firstLine="5"/>
              <w:jc w:val="both"/>
              <w:rPr>
                <w:sz w:val="20"/>
                <w:szCs w:val="20"/>
              </w:rPr>
            </w:pPr>
            <w:r w:rsidRPr="00D60A47">
              <w:rPr>
                <w:w w:val="90"/>
                <w:sz w:val="20"/>
                <w:szCs w:val="20"/>
              </w:rPr>
              <w:t>Prezentarea detaliată, în scris a tuturor pașilor ce trebuie urmați,</w:t>
            </w:r>
            <w:r w:rsidRPr="00D60A47">
              <w:rPr>
                <w:spacing w:val="1"/>
                <w:w w:val="90"/>
                <w:sz w:val="20"/>
                <w:szCs w:val="20"/>
              </w:rPr>
              <w:t xml:space="preserve"> </w:t>
            </w:r>
            <w:r w:rsidRPr="00D60A47">
              <w:rPr>
                <w:w w:val="95"/>
                <w:sz w:val="20"/>
                <w:szCs w:val="20"/>
              </w:rPr>
              <w:t>modalitățile</w:t>
            </w:r>
            <w:r w:rsidRPr="00D60A47">
              <w:rPr>
                <w:spacing w:val="1"/>
                <w:w w:val="95"/>
                <w:sz w:val="20"/>
                <w:szCs w:val="20"/>
              </w:rPr>
              <w:t xml:space="preserve"> </w:t>
            </w:r>
            <w:r w:rsidRPr="00D60A47">
              <w:rPr>
                <w:w w:val="95"/>
                <w:sz w:val="20"/>
                <w:szCs w:val="20"/>
              </w:rPr>
              <w:t>de</w:t>
            </w:r>
            <w:r w:rsidRPr="00D60A47">
              <w:rPr>
                <w:spacing w:val="1"/>
                <w:w w:val="95"/>
                <w:sz w:val="20"/>
                <w:szCs w:val="20"/>
              </w:rPr>
              <w:t xml:space="preserve"> </w:t>
            </w:r>
            <w:r w:rsidRPr="00D60A47">
              <w:rPr>
                <w:w w:val="95"/>
                <w:sz w:val="20"/>
                <w:szCs w:val="20"/>
              </w:rPr>
              <w:t>lucru</w:t>
            </w:r>
            <w:r w:rsidRPr="00D60A47">
              <w:rPr>
                <w:spacing w:val="1"/>
                <w:w w:val="95"/>
                <w:sz w:val="20"/>
                <w:szCs w:val="20"/>
              </w:rPr>
              <w:t xml:space="preserve"> </w:t>
            </w:r>
            <w:r w:rsidRPr="00D60A47">
              <w:rPr>
                <w:w w:val="95"/>
                <w:sz w:val="20"/>
                <w:szCs w:val="20"/>
              </w:rPr>
              <w:t>și</w:t>
            </w:r>
            <w:r w:rsidRPr="00D60A47">
              <w:rPr>
                <w:spacing w:val="1"/>
                <w:w w:val="95"/>
                <w:sz w:val="20"/>
                <w:szCs w:val="20"/>
              </w:rPr>
              <w:t xml:space="preserve"> </w:t>
            </w:r>
            <w:r w:rsidRPr="00D60A47">
              <w:rPr>
                <w:w w:val="95"/>
                <w:sz w:val="20"/>
                <w:szCs w:val="20"/>
              </w:rPr>
              <w:t>regulile</w:t>
            </w:r>
            <w:r w:rsidRPr="00D60A47">
              <w:rPr>
                <w:spacing w:val="1"/>
                <w:w w:val="95"/>
                <w:sz w:val="20"/>
                <w:szCs w:val="20"/>
              </w:rPr>
              <w:t xml:space="preserve"> </w:t>
            </w:r>
            <w:r w:rsidRPr="00D60A47">
              <w:rPr>
                <w:w w:val="95"/>
                <w:sz w:val="20"/>
                <w:szCs w:val="20"/>
              </w:rPr>
              <w:t>de</w:t>
            </w:r>
            <w:r w:rsidRPr="00D60A47">
              <w:rPr>
                <w:spacing w:val="1"/>
                <w:w w:val="95"/>
                <w:sz w:val="20"/>
                <w:szCs w:val="20"/>
              </w:rPr>
              <w:t xml:space="preserve"> </w:t>
            </w:r>
            <w:r w:rsidRPr="00D60A47">
              <w:rPr>
                <w:w w:val="95"/>
                <w:sz w:val="20"/>
                <w:szCs w:val="20"/>
              </w:rPr>
              <w:t>aplicat</w:t>
            </w:r>
            <w:r w:rsidRPr="00D60A47">
              <w:rPr>
                <w:spacing w:val="1"/>
                <w:w w:val="95"/>
                <w:sz w:val="20"/>
                <w:szCs w:val="20"/>
              </w:rPr>
              <w:t xml:space="preserve"> </w:t>
            </w:r>
            <w:r w:rsidRPr="00D60A47">
              <w:rPr>
                <w:w w:val="95"/>
                <w:sz w:val="20"/>
                <w:szCs w:val="20"/>
              </w:rPr>
              <w:t>pentru</w:t>
            </w:r>
            <w:r w:rsidRPr="00D60A47">
              <w:rPr>
                <w:spacing w:val="1"/>
                <w:w w:val="95"/>
                <w:sz w:val="20"/>
                <w:szCs w:val="20"/>
              </w:rPr>
              <w:t xml:space="preserve"> </w:t>
            </w:r>
            <w:r w:rsidRPr="00D60A47">
              <w:rPr>
                <w:w w:val="95"/>
                <w:sz w:val="20"/>
                <w:szCs w:val="20"/>
              </w:rPr>
              <w:t>realizarea</w:t>
            </w:r>
            <w:r w:rsidRPr="00D60A47">
              <w:rPr>
                <w:spacing w:val="1"/>
                <w:w w:val="95"/>
                <w:sz w:val="20"/>
                <w:szCs w:val="20"/>
              </w:rPr>
              <w:t xml:space="preserve"> </w:t>
            </w:r>
            <w:r w:rsidRPr="00D60A47">
              <w:rPr>
                <w:w w:val="95"/>
                <w:sz w:val="20"/>
                <w:szCs w:val="20"/>
              </w:rPr>
              <w:t>activităților</w:t>
            </w:r>
            <w:r w:rsidRPr="00D60A47">
              <w:rPr>
                <w:spacing w:val="1"/>
                <w:w w:val="95"/>
                <w:sz w:val="20"/>
                <w:szCs w:val="20"/>
              </w:rPr>
              <w:t xml:space="preserve"> </w:t>
            </w:r>
            <w:r w:rsidRPr="00D60A47">
              <w:rPr>
                <w:w w:val="95"/>
                <w:sz w:val="20"/>
                <w:szCs w:val="20"/>
              </w:rPr>
              <w:t>și</w:t>
            </w:r>
            <w:r w:rsidRPr="00D60A47">
              <w:rPr>
                <w:spacing w:val="1"/>
                <w:w w:val="95"/>
                <w:sz w:val="20"/>
                <w:szCs w:val="20"/>
              </w:rPr>
              <w:t xml:space="preserve"> </w:t>
            </w:r>
            <w:r w:rsidRPr="00D60A47">
              <w:rPr>
                <w:w w:val="95"/>
                <w:sz w:val="20"/>
                <w:szCs w:val="20"/>
              </w:rPr>
              <w:t>acțiunilor,</w:t>
            </w:r>
            <w:r w:rsidRPr="00D60A47">
              <w:rPr>
                <w:spacing w:val="1"/>
                <w:w w:val="95"/>
                <w:sz w:val="20"/>
                <w:szCs w:val="20"/>
              </w:rPr>
              <w:t xml:space="preserve"> </w:t>
            </w:r>
            <w:r w:rsidRPr="00D60A47">
              <w:rPr>
                <w:w w:val="95"/>
                <w:sz w:val="20"/>
                <w:szCs w:val="20"/>
              </w:rPr>
              <w:t>respectiv</w:t>
            </w:r>
            <w:r w:rsidRPr="00D60A47">
              <w:rPr>
                <w:spacing w:val="1"/>
                <w:w w:val="95"/>
                <w:sz w:val="20"/>
                <w:szCs w:val="20"/>
              </w:rPr>
              <w:t xml:space="preserve"> </w:t>
            </w:r>
            <w:r w:rsidRPr="00D60A47">
              <w:rPr>
                <w:w w:val="95"/>
                <w:sz w:val="20"/>
                <w:szCs w:val="20"/>
              </w:rPr>
              <w:t>activitățile</w:t>
            </w:r>
            <w:r w:rsidRPr="00D60A47">
              <w:rPr>
                <w:spacing w:val="1"/>
                <w:w w:val="95"/>
                <w:sz w:val="20"/>
                <w:szCs w:val="20"/>
              </w:rPr>
              <w:t xml:space="preserve"> </w:t>
            </w:r>
            <w:r w:rsidRPr="00D60A47">
              <w:rPr>
                <w:w w:val="95"/>
                <w:sz w:val="20"/>
                <w:szCs w:val="20"/>
              </w:rPr>
              <w:t>de</w:t>
            </w:r>
            <w:r w:rsidRPr="00D60A47">
              <w:rPr>
                <w:spacing w:val="1"/>
                <w:w w:val="95"/>
                <w:sz w:val="20"/>
                <w:szCs w:val="20"/>
              </w:rPr>
              <w:t xml:space="preserve"> </w:t>
            </w:r>
            <w:r w:rsidRPr="00D60A47">
              <w:rPr>
                <w:w w:val="95"/>
                <w:sz w:val="20"/>
                <w:szCs w:val="20"/>
              </w:rPr>
              <w:t>control</w:t>
            </w:r>
            <w:r w:rsidRPr="00D60A47">
              <w:rPr>
                <w:spacing w:val="1"/>
                <w:w w:val="95"/>
                <w:sz w:val="20"/>
                <w:szCs w:val="20"/>
              </w:rPr>
              <w:t xml:space="preserve"> </w:t>
            </w:r>
            <w:r w:rsidRPr="00D60A47">
              <w:rPr>
                <w:w w:val="85"/>
                <w:sz w:val="20"/>
                <w:szCs w:val="20"/>
              </w:rPr>
              <w:t>implementate,</w:t>
            </w:r>
            <w:r w:rsidRPr="00D60A47">
              <w:rPr>
                <w:spacing w:val="1"/>
                <w:w w:val="85"/>
                <w:sz w:val="20"/>
                <w:szCs w:val="20"/>
              </w:rPr>
              <w:t xml:space="preserve"> </w:t>
            </w:r>
            <w:r w:rsidRPr="00D60A47">
              <w:rPr>
                <w:w w:val="85"/>
                <w:sz w:val="20"/>
                <w:szCs w:val="20"/>
              </w:rPr>
              <w:t>responsabilitățile</w:t>
            </w:r>
            <w:r w:rsidRPr="00D60A47">
              <w:rPr>
                <w:spacing w:val="1"/>
                <w:w w:val="85"/>
                <w:sz w:val="20"/>
                <w:szCs w:val="20"/>
              </w:rPr>
              <w:t xml:space="preserve"> </w:t>
            </w:r>
            <w:r w:rsidRPr="00D60A47">
              <w:rPr>
                <w:w w:val="85"/>
                <w:sz w:val="20"/>
                <w:szCs w:val="20"/>
              </w:rPr>
              <w:t>și</w:t>
            </w:r>
            <w:r w:rsidRPr="00D60A47">
              <w:rPr>
                <w:spacing w:val="1"/>
                <w:w w:val="85"/>
                <w:sz w:val="20"/>
                <w:szCs w:val="20"/>
              </w:rPr>
              <w:t xml:space="preserve"> </w:t>
            </w:r>
            <w:r w:rsidRPr="00D60A47">
              <w:rPr>
                <w:w w:val="85"/>
                <w:sz w:val="20"/>
                <w:szCs w:val="20"/>
              </w:rPr>
              <w:t>atribuțiile</w:t>
            </w:r>
            <w:r w:rsidRPr="00D60A47">
              <w:rPr>
                <w:spacing w:val="1"/>
                <w:w w:val="85"/>
                <w:sz w:val="20"/>
                <w:szCs w:val="20"/>
              </w:rPr>
              <w:t xml:space="preserve"> </w:t>
            </w:r>
            <w:r w:rsidRPr="00D60A47">
              <w:rPr>
                <w:w w:val="85"/>
                <w:sz w:val="20"/>
                <w:szCs w:val="20"/>
              </w:rPr>
              <w:t>personalului</w:t>
            </w:r>
            <w:r w:rsidRPr="00D60A47">
              <w:rPr>
                <w:spacing w:val="1"/>
                <w:w w:val="85"/>
                <w:sz w:val="20"/>
                <w:szCs w:val="20"/>
              </w:rPr>
              <w:t xml:space="preserve"> </w:t>
            </w:r>
            <w:r w:rsidRPr="00D60A47">
              <w:rPr>
                <w:w w:val="85"/>
                <w:sz w:val="20"/>
                <w:szCs w:val="20"/>
              </w:rPr>
              <w:t>de</w:t>
            </w:r>
            <w:r w:rsidRPr="00D60A47">
              <w:rPr>
                <w:spacing w:val="1"/>
                <w:w w:val="85"/>
                <w:sz w:val="20"/>
                <w:szCs w:val="20"/>
              </w:rPr>
              <w:t xml:space="preserve"> </w:t>
            </w:r>
            <w:r w:rsidRPr="00D60A47">
              <w:rPr>
                <w:w w:val="95"/>
                <w:sz w:val="20"/>
                <w:szCs w:val="20"/>
              </w:rPr>
              <w:t>conducere</w:t>
            </w:r>
            <w:r w:rsidRPr="00D60A47">
              <w:rPr>
                <w:spacing w:val="-9"/>
                <w:w w:val="95"/>
                <w:sz w:val="20"/>
                <w:szCs w:val="20"/>
              </w:rPr>
              <w:t xml:space="preserve"> </w:t>
            </w:r>
            <w:r w:rsidRPr="00D60A47">
              <w:rPr>
                <w:w w:val="95"/>
                <w:sz w:val="20"/>
                <w:szCs w:val="20"/>
              </w:rPr>
              <w:t>și</w:t>
            </w:r>
            <w:r w:rsidRPr="00D60A47">
              <w:rPr>
                <w:spacing w:val="-9"/>
                <w:w w:val="95"/>
                <w:sz w:val="20"/>
                <w:szCs w:val="20"/>
              </w:rPr>
              <w:t xml:space="preserve"> </w:t>
            </w:r>
            <w:r w:rsidRPr="00D60A47">
              <w:rPr>
                <w:w w:val="95"/>
                <w:sz w:val="20"/>
                <w:szCs w:val="20"/>
              </w:rPr>
              <w:t>de</w:t>
            </w:r>
            <w:r w:rsidRPr="00D60A47">
              <w:rPr>
                <w:spacing w:val="-9"/>
                <w:w w:val="95"/>
                <w:sz w:val="20"/>
                <w:szCs w:val="20"/>
              </w:rPr>
              <w:t xml:space="preserve"> </w:t>
            </w:r>
            <w:r w:rsidRPr="00D60A47">
              <w:rPr>
                <w:w w:val="95"/>
                <w:sz w:val="20"/>
                <w:szCs w:val="20"/>
              </w:rPr>
              <w:t>execuție</w:t>
            </w:r>
            <w:r w:rsidRPr="00D60A47">
              <w:rPr>
                <w:spacing w:val="2"/>
                <w:w w:val="95"/>
                <w:sz w:val="20"/>
                <w:szCs w:val="20"/>
              </w:rPr>
              <w:t xml:space="preserve"> </w:t>
            </w:r>
            <w:r w:rsidRPr="00D60A47">
              <w:rPr>
                <w:w w:val="95"/>
                <w:sz w:val="20"/>
                <w:szCs w:val="20"/>
              </w:rPr>
              <w:t>din</w:t>
            </w:r>
            <w:r w:rsidRPr="00D60A47">
              <w:rPr>
                <w:spacing w:val="-3"/>
                <w:w w:val="95"/>
                <w:sz w:val="20"/>
                <w:szCs w:val="20"/>
              </w:rPr>
              <w:t xml:space="preserve"> </w:t>
            </w:r>
            <w:r w:rsidRPr="00D60A47">
              <w:rPr>
                <w:w w:val="95"/>
                <w:sz w:val="20"/>
                <w:szCs w:val="20"/>
              </w:rPr>
              <w:t>cadrul</w:t>
            </w:r>
            <w:r w:rsidRPr="00D60A47">
              <w:rPr>
                <w:spacing w:val="-2"/>
                <w:w w:val="95"/>
                <w:sz w:val="20"/>
                <w:szCs w:val="20"/>
              </w:rPr>
              <w:t xml:space="preserve"> </w:t>
            </w:r>
            <w:r w:rsidRPr="00D60A47">
              <w:rPr>
                <w:w w:val="95"/>
                <w:sz w:val="20"/>
                <w:szCs w:val="20"/>
              </w:rPr>
              <w:t>liceului.</w:t>
            </w:r>
          </w:p>
        </w:tc>
      </w:tr>
      <w:tr w:rsidR="00D60A47" w:rsidRPr="00D60A47" w:rsidTr="00E92E3D">
        <w:trPr>
          <w:trHeight w:val="512"/>
        </w:trPr>
        <w:tc>
          <w:tcPr>
            <w:tcW w:w="667" w:type="dxa"/>
          </w:tcPr>
          <w:p w:rsidR="00E92E3D" w:rsidRPr="00D60A47" w:rsidRDefault="00E92E3D" w:rsidP="00E92E3D">
            <w:pPr>
              <w:pStyle w:val="TableParagraph"/>
              <w:spacing w:before="77"/>
              <w:ind w:left="278"/>
              <w:rPr>
                <w:sz w:val="20"/>
                <w:szCs w:val="20"/>
              </w:rPr>
            </w:pPr>
            <w:r w:rsidRPr="00D60A47">
              <w:rPr>
                <w:sz w:val="20"/>
                <w:szCs w:val="20"/>
              </w:rPr>
              <w:t>2.</w:t>
            </w:r>
          </w:p>
        </w:tc>
        <w:tc>
          <w:tcPr>
            <w:tcW w:w="2923" w:type="dxa"/>
          </w:tcPr>
          <w:p w:rsidR="00E92E3D" w:rsidRPr="00D60A47" w:rsidRDefault="00E92E3D" w:rsidP="00E92E3D">
            <w:pPr>
              <w:pStyle w:val="TableParagraph"/>
              <w:spacing w:before="56"/>
              <w:ind w:left="859" w:right="801"/>
              <w:jc w:val="center"/>
              <w:rPr>
                <w:sz w:val="20"/>
                <w:szCs w:val="20"/>
              </w:rPr>
            </w:pPr>
            <w:r w:rsidRPr="00D60A47">
              <w:rPr>
                <w:sz w:val="20"/>
                <w:szCs w:val="20"/>
              </w:rPr>
              <w:t>ISJ</w:t>
            </w:r>
            <w:r w:rsidRPr="00D60A47">
              <w:rPr>
                <w:spacing w:val="-5"/>
                <w:sz w:val="20"/>
                <w:szCs w:val="20"/>
              </w:rPr>
              <w:t xml:space="preserve"> </w:t>
            </w:r>
            <w:r w:rsidRPr="00D60A47">
              <w:rPr>
                <w:sz w:val="20"/>
                <w:szCs w:val="20"/>
              </w:rPr>
              <w:t>Bihor</w:t>
            </w:r>
            <w:r w:rsidR="0010652D" w:rsidRPr="00D60A47">
              <w:rPr>
                <w:sz w:val="20"/>
                <w:szCs w:val="20"/>
              </w:rPr>
              <w:t>/DJIP</w:t>
            </w:r>
          </w:p>
        </w:tc>
        <w:tc>
          <w:tcPr>
            <w:tcW w:w="5866" w:type="dxa"/>
          </w:tcPr>
          <w:p w:rsidR="00E92E3D" w:rsidRPr="00D60A47" w:rsidRDefault="00E92E3D" w:rsidP="00E92E3D">
            <w:pPr>
              <w:pStyle w:val="TableParagraph"/>
              <w:spacing w:before="56"/>
              <w:ind w:left="131"/>
              <w:rPr>
                <w:sz w:val="20"/>
                <w:szCs w:val="20"/>
              </w:rPr>
            </w:pPr>
            <w:r w:rsidRPr="00D60A47">
              <w:rPr>
                <w:w w:val="95"/>
                <w:sz w:val="20"/>
                <w:szCs w:val="20"/>
              </w:rPr>
              <w:t>Inspectoratul</w:t>
            </w:r>
            <w:r w:rsidRPr="00D60A47">
              <w:rPr>
                <w:spacing w:val="25"/>
                <w:w w:val="95"/>
                <w:sz w:val="20"/>
                <w:szCs w:val="20"/>
              </w:rPr>
              <w:t xml:space="preserve"> </w:t>
            </w:r>
            <w:r w:rsidRPr="00D60A47">
              <w:rPr>
                <w:w w:val="95"/>
                <w:sz w:val="20"/>
                <w:szCs w:val="20"/>
              </w:rPr>
              <w:t>Școlar</w:t>
            </w:r>
            <w:r w:rsidRPr="00D60A47">
              <w:rPr>
                <w:spacing w:val="9"/>
                <w:w w:val="95"/>
                <w:sz w:val="20"/>
                <w:szCs w:val="20"/>
              </w:rPr>
              <w:t xml:space="preserve"> </w:t>
            </w:r>
            <w:r w:rsidRPr="00D60A47">
              <w:rPr>
                <w:w w:val="95"/>
                <w:sz w:val="20"/>
                <w:szCs w:val="20"/>
              </w:rPr>
              <w:t>Județean</w:t>
            </w:r>
            <w:r w:rsidRPr="00D60A47">
              <w:rPr>
                <w:spacing w:val="31"/>
                <w:w w:val="95"/>
                <w:sz w:val="20"/>
                <w:szCs w:val="20"/>
              </w:rPr>
              <w:t xml:space="preserve"> </w:t>
            </w:r>
            <w:r w:rsidRPr="00D60A47">
              <w:rPr>
                <w:w w:val="95"/>
                <w:sz w:val="20"/>
                <w:szCs w:val="20"/>
              </w:rPr>
              <w:t>BIHOR</w:t>
            </w:r>
            <w:r w:rsidR="0010652D" w:rsidRPr="00D60A47">
              <w:rPr>
                <w:w w:val="95"/>
                <w:sz w:val="20"/>
                <w:szCs w:val="20"/>
              </w:rPr>
              <w:t xml:space="preserve">/Direcția </w:t>
            </w:r>
            <w:r w:rsidR="003B5D8C" w:rsidRPr="00D60A47">
              <w:rPr>
                <w:w w:val="95"/>
                <w:sz w:val="20"/>
                <w:szCs w:val="20"/>
              </w:rPr>
              <w:t>Județeană</w:t>
            </w:r>
            <w:r w:rsidR="0010652D" w:rsidRPr="00D60A47">
              <w:rPr>
                <w:w w:val="95"/>
                <w:sz w:val="20"/>
                <w:szCs w:val="20"/>
              </w:rPr>
              <w:t xml:space="preserve"> de Învățământ Preuniversitar</w:t>
            </w:r>
          </w:p>
        </w:tc>
      </w:tr>
      <w:tr w:rsidR="00D60A47" w:rsidRPr="00D60A47" w:rsidTr="00E92E3D">
        <w:trPr>
          <w:trHeight w:val="314"/>
        </w:trPr>
        <w:tc>
          <w:tcPr>
            <w:tcW w:w="667" w:type="dxa"/>
          </w:tcPr>
          <w:p w:rsidR="00E92E3D" w:rsidRPr="00D60A47" w:rsidRDefault="00E92E3D" w:rsidP="00E92E3D">
            <w:pPr>
              <w:pStyle w:val="TableParagraph"/>
              <w:spacing w:before="80"/>
              <w:ind w:left="278"/>
              <w:rPr>
                <w:sz w:val="20"/>
                <w:szCs w:val="20"/>
              </w:rPr>
            </w:pPr>
            <w:r w:rsidRPr="00D60A47">
              <w:rPr>
                <w:sz w:val="20"/>
                <w:szCs w:val="20"/>
              </w:rPr>
              <w:t>3.</w:t>
            </w:r>
          </w:p>
        </w:tc>
        <w:tc>
          <w:tcPr>
            <w:tcW w:w="2923" w:type="dxa"/>
          </w:tcPr>
          <w:p w:rsidR="00E92E3D" w:rsidRPr="00D60A47" w:rsidRDefault="00E92E3D" w:rsidP="00E92E3D">
            <w:pPr>
              <w:pStyle w:val="TableParagraph"/>
              <w:spacing w:before="46"/>
              <w:ind w:left="859" w:right="794"/>
              <w:jc w:val="center"/>
              <w:rPr>
                <w:sz w:val="20"/>
                <w:szCs w:val="20"/>
              </w:rPr>
            </w:pPr>
            <w:r w:rsidRPr="00D60A47">
              <w:rPr>
                <w:sz w:val="20"/>
                <w:szCs w:val="20"/>
              </w:rPr>
              <w:t>ME</w:t>
            </w:r>
          </w:p>
        </w:tc>
        <w:tc>
          <w:tcPr>
            <w:tcW w:w="5866" w:type="dxa"/>
          </w:tcPr>
          <w:p w:rsidR="00E92E3D" w:rsidRPr="00D60A47" w:rsidRDefault="00E92E3D" w:rsidP="00E92E3D">
            <w:pPr>
              <w:pStyle w:val="TableParagraph"/>
              <w:spacing w:before="46"/>
              <w:ind w:left="133"/>
              <w:rPr>
                <w:sz w:val="20"/>
                <w:szCs w:val="20"/>
              </w:rPr>
            </w:pPr>
            <w:r w:rsidRPr="00D60A47">
              <w:rPr>
                <w:w w:val="95"/>
                <w:sz w:val="20"/>
                <w:szCs w:val="20"/>
              </w:rPr>
              <w:t>Ministerul</w:t>
            </w:r>
            <w:r w:rsidRPr="00D60A47">
              <w:rPr>
                <w:spacing w:val="21"/>
                <w:w w:val="95"/>
                <w:sz w:val="20"/>
                <w:szCs w:val="20"/>
              </w:rPr>
              <w:t xml:space="preserve"> </w:t>
            </w:r>
            <w:r w:rsidRPr="00D60A47">
              <w:rPr>
                <w:w w:val="95"/>
                <w:sz w:val="20"/>
                <w:szCs w:val="20"/>
              </w:rPr>
              <w:t>Educației</w:t>
            </w:r>
          </w:p>
        </w:tc>
      </w:tr>
      <w:tr w:rsidR="00D60A47" w:rsidRPr="00D60A47" w:rsidTr="009D2256">
        <w:trPr>
          <w:trHeight w:val="220"/>
        </w:trPr>
        <w:tc>
          <w:tcPr>
            <w:tcW w:w="667" w:type="dxa"/>
          </w:tcPr>
          <w:p w:rsidR="009D2256" w:rsidRPr="00D60A47" w:rsidRDefault="009D2256" w:rsidP="009D2256">
            <w:pPr>
              <w:pStyle w:val="TableParagraph"/>
              <w:spacing w:before="37"/>
              <w:ind w:left="276"/>
              <w:rPr>
                <w:sz w:val="20"/>
                <w:szCs w:val="20"/>
              </w:rPr>
            </w:pPr>
            <w:r w:rsidRPr="00D60A47">
              <w:rPr>
                <w:sz w:val="20"/>
                <w:szCs w:val="20"/>
              </w:rPr>
              <w:t>4.</w:t>
            </w:r>
          </w:p>
        </w:tc>
        <w:tc>
          <w:tcPr>
            <w:tcW w:w="2923" w:type="dxa"/>
          </w:tcPr>
          <w:p w:rsidR="009D2256" w:rsidRPr="00D60A47" w:rsidRDefault="009D2256" w:rsidP="009D2256">
            <w:pPr>
              <w:pStyle w:val="TableParagraph"/>
              <w:spacing w:before="61"/>
              <w:ind w:left="859" w:right="800"/>
              <w:jc w:val="center"/>
              <w:rPr>
                <w:sz w:val="20"/>
                <w:szCs w:val="20"/>
              </w:rPr>
            </w:pPr>
            <w:r w:rsidRPr="00D60A47">
              <w:rPr>
                <w:sz w:val="20"/>
                <w:szCs w:val="20"/>
              </w:rPr>
              <w:t>CA</w:t>
            </w:r>
          </w:p>
        </w:tc>
        <w:tc>
          <w:tcPr>
            <w:tcW w:w="5866" w:type="dxa"/>
          </w:tcPr>
          <w:p w:rsidR="009D2256" w:rsidRPr="00D60A47" w:rsidRDefault="009D2256" w:rsidP="009D2256">
            <w:pPr>
              <w:pStyle w:val="TableParagraph"/>
              <w:spacing w:before="61"/>
              <w:ind w:left="121"/>
              <w:rPr>
                <w:sz w:val="20"/>
                <w:szCs w:val="20"/>
              </w:rPr>
            </w:pPr>
            <w:r w:rsidRPr="00D60A47">
              <w:rPr>
                <w:w w:val="95"/>
                <w:sz w:val="20"/>
                <w:szCs w:val="20"/>
              </w:rPr>
              <w:t>Consiliul</w:t>
            </w:r>
            <w:r w:rsidRPr="00D60A47">
              <w:rPr>
                <w:spacing w:val="25"/>
                <w:w w:val="95"/>
                <w:sz w:val="20"/>
                <w:szCs w:val="20"/>
              </w:rPr>
              <w:t xml:space="preserve"> </w:t>
            </w:r>
            <w:r w:rsidRPr="00D60A47">
              <w:rPr>
                <w:w w:val="95"/>
                <w:sz w:val="20"/>
                <w:szCs w:val="20"/>
              </w:rPr>
              <w:t>de</w:t>
            </w:r>
            <w:r w:rsidRPr="00D60A47">
              <w:rPr>
                <w:spacing w:val="1"/>
                <w:w w:val="95"/>
                <w:sz w:val="20"/>
                <w:szCs w:val="20"/>
              </w:rPr>
              <w:t xml:space="preserve"> </w:t>
            </w:r>
            <w:r w:rsidRPr="00D60A47">
              <w:rPr>
                <w:w w:val="95"/>
                <w:sz w:val="20"/>
                <w:szCs w:val="20"/>
              </w:rPr>
              <w:t>administrație</w:t>
            </w:r>
          </w:p>
        </w:tc>
      </w:tr>
    </w:tbl>
    <w:p w:rsidR="00E92E3D" w:rsidRPr="00D60A47" w:rsidRDefault="00E92E3D" w:rsidP="00FC60B2">
      <w:pPr>
        <w:rPr>
          <w:rFonts w:eastAsia="Calibri" w:cs="Times New Roman"/>
          <w:b/>
          <w:iCs/>
          <w:sz w:val="20"/>
          <w:szCs w:val="20"/>
          <w:lang w:val="ro-RO"/>
        </w:rPr>
      </w:pPr>
    </w:p>
    <w:p w:rsidR="00753489" w:rsidRPr="00D60A47" w:rsidRDefault="003D53BF" w:rsidP="00FC60B2">
      <w:pPr>
        <w:spacing w:before="120" w:after="120"/>
        <w:rPr>
          <w:rFonts w:eastAsia="Calibri" w:cs="Times New Roman"/>
          <w:b/>
          <w:iCs/>
          <w:sz w:val="20"/>
          <w:szCs w:val="20"/>
          <w:lang w:val="ro-RO"/>
        </w:rPr>
      </w:pPr>
      <w:r w:rsidRPr="00D60A47">
        <w:rPr>
          <w:rFonts w:eastAsia="Times New Roman" w:cs="Times New Roman"/>
          <w:b/>
          <w:sz w:val="20"/>
          <w:szCs w:val="20"/>
          <w:lang w:val="ro-RO" w:eastAsia="en-GB"/>
        </w:rPr>
        <w:t>8. Descrierea procedurii</w:t>
      </w:r>
    </w:p>
    <w:p w:rsidR="00EB1A6A" w:rsidRPr="00D60A47" w:rsidRDefault="00EB1A6A" w:rsidP="00F647EE">
      <w:pPr>
        <w:spacing w:before="120" w:after="120"/>
        <w:jc w:val="both"/>
        <w:rPr>
          <w:w w:val="95"/>
          <w:sz w:val="20"/>
          <w:szCs w:val="20"/>
          <w:lang w:val="ro-RO"/>
        </w:rPr>
      </w:pPr>
      <w:r w:rsidRPr="00D60A47">
        <w:rPr>
          <w:rFonts w:eastAsia="Calibri" w:cs="Times New Roman"/>
          <w:b/>
          <w:iCs/>
          <w:sz w:val="20"/>
          <w:szCs w:val="20"/>
          <w:lang w:val="ro-RO"/>
        </w:rPr>
        <w:tab/>
      </w:r>
      <w:r w:rsidR="00271DC8" w:rsidRPr="00D60A47">
        <w:rPr>
          <w:sz w:val="20"/>
          <w:szCs w:val="20"/>
          <w:lang w:val="ro-RO"/>
        </w:rPr>
        <w:t>Orice solicitare de transfer care implică depășirea numărului maxim de locuri la clasă/grupă</w:t>
      </w:r>
      <w:r w:rsidR="00271DC8" w:rsidRPr="00D60A47">
        <w:rPr>
          <w:spacing w:val="1"/>
          <w:sz w:val="20"/>
          <w:szCs w:val="20"/>
          <w:lang w:val="ro-RO"/>
        </w:rPr>
        <w:t xml:space="preserve"> </w:t>
      </w:r>
      <w:r w:rsidR="00271DC8" w:rsidRPr="00D60A47">
        <w:rPr>
          <w:sz w:val="20"/>
          <w:szCs w:val="20"/>
          <w:lang w:val="ro-RO"/>
        </w:rPr>
        <w:t>prevăzut de art. 23 (1) al Legii nr. 198/ 2023, Legea Învățământului Preuniversitar, cu modificările și</w:t>
      </w:r>
      <w:r w:rsidR="00271DC8" w:rsidRPr="00D60A47">
        <w:rPr>
          <w:spacing w:val="1"/>
          <w:sz w:val="20"/>
          <w:szCs w:val="20"/>
          <w:lang w:val="ro-RO"/>
        </w:rPr>
        <w:t xml:space="preserve"> </w:t>
      </w:r>
      <w:r w:rsidR="00271DC8" w:rsidRPr="00D60A47">
        <w:rPr>
          <w:sz w:val="20"/>
          <w:szCs w:val="20"/>
          <w:lang w:val="ro-RO"/>
        </w:rPr>
        <w:t>completările</w:t>
      </w:r>
      <w:r w:rsidR="00271DC8" w:rsidRPr="00D60A47">
        <w:rPr>
          <w:spacing w:val="1"/>
          <w:sz w:val="20"/>
          <w:szCs w:val="20"/>
          <w:lang w:val="ro-RO"/>
        </w:rPr>
        <w:t xml:space="preserve"> </w:t>
      </w:r>
      <w:r w:rsidR="00271DC8" w:rsidRPr="00D60A47">
        <w:rPr>
          <w:sz w:val="20"/>
          <w:szCs w:val="20"/>
          <w:lang w:val="ro-RO"/>
        </w:rPr>
        <w:t>ulterioare,</w:t>
      </w:r>
      <w:r w:rsidR="00271DC8" w:rsidRPr="00D60A47">
        <w:rPr>
          <w:spacing w:val="1"/>
          <w:sz w:val="20"/>
          <w:szCs w:val="20"/>
          <w:lang w:val="ro-RO"/>
        </w:rPr>
        <w:t xml:space="preserve"> </w:t>
      </w:r>
      <w:r w:rsidR="00271DC8" w:rsidRPr="00D60A47">
        <w:rPr>
          <w:sz w:val="20"/>
          <w:szCs w:val="20"/>
          <w:lang w:val="ro-RO"/>
        </w:rPr>
        <w:t>necesită aprobarea</w:t>
      </w:r>
      <w:r w:rsidR="00271DC8" w:rsidRPr="00D60A47">
        <w:rPr>
          <w:spacing w:val="1"/>
          <w:sz w:val="20"/>
          <w:szCs w:val="20"/>
          <w:lang w:val="ro-RO"/>
        </w:rPr>
        <w:t xml:space="preserve"> </w:t>
      </w:r>
      <w:r w:rsidR="00271DC8" w:rsidRPr="00D60A47">
        <w:rPr>
          <w:sz w:val="20"/>
          <w:szCs w:val="20"/>
          <w:lang w:val="ro-RO"/>
        </w:rPr>
        <w:t>Consiliului</w:t>
      </w:r>
      <w:r w:rsidR="00271DC8" w:rsidRPr="00D60A47">
        <w:rPr>
          <w:spacing w:val="1"/>
          <w:sz w:val="20"/>
          <w:szCs w:val="20"/>
          <w:lang w:val="ro-RO"/>
        </w:rPr>
        <w:t xml:space="preserve"> </w:t>
      </w:r>
      <w:r w:rsidR="00271DC8" w:rsidRPr="00D60A47">
        <w:rPr>
          <w:sz w:val="20"/>
          <w:szCs w:val="20"/>
          <w:lang w:val="ro-RO"/>
        </w:rPr>
        <w:t>de Administrație</w:t>
      </w:r>
      <w:r w:rsidR="00271DC8" w:rsidRPr="00D60A47">
        <w:rPr>
          <w:spacing w:val="1"/>
          <w:sz w:val="20"/>
          <w:szCs w:val="20"/>
          <w:lang w:val="ro-RO"/>
        </w:rPr>
        <w:t xml:space="preserve"> </w:t>
      </w:r>
      <w:r w:rsidR="00271DC8" w:rsidRPr="00D60A47">
        <w:rPr>
          <w:sz w:val="20"/>
          <w:szCs w:val="20"/>
          <w:lang w:val="ro-RO"/>
        </w:rPr>
        <w:t>al</w:t>
      </w:r>
      <w:r w:rsidR="00271DC8" w:rsidRPr="00D60A47">
        <w:rPr>
          <w:spacing w:val="1"/>
          <w:sz w:val="20"/>
          <w:szCs w:val="20"/>
          <w:lang w:val="ro-RO"/>
        </w:rPr>
        <w:t xml:space="preserve"> </w:t>
      </w:r>
      <w:r w:rsidR="00271DC8" w:rsidRPr="00D60A47">
        <w:rPr>
          <w:sz w:val="20"/>
          <w:szCs w:val="20"/>
          <w:lang w:val="ro-RO"/>
        </w:rPr>
        <w:t>Inspectoratului Școlar</w:t>
      </w:r>
      <w:r w:rsidR="00271DC8" w:rsidRPr="00D60A47">
        <w:rPr>
          <w:spacing w:val="1"/>
          <w:sz w:val="20"/>
          <w:szCs w:val="20"/>
          <w:lang w:val="ro-RO"/>
        </w:rPr>
        <w:t xml:space="preserve"> </w:t>
      </w:r>
      <w:r w:rsidR="00271DC8" w:rsidRPr="00D60A47">
        <w:rPr>
          <w:w w:val="95"/>
          <w:sz w:val="20"/>
          <w:szCs w:val="20"/>
          <w:lang w:val="ro-RO"/>
        </w:rPr>
        <w:t>Județean Bihor sau a Ministerului Educației, după caz.</w:t>
      </w:r>
    </w:p>
    <w:p w:rsidR="00E26630" w:rsidRPr="00D60A47" w:rsidRDefault="00E26630" w:rsidP="00F647EE">
      <w:pPr>
        <w:spacing w:before="120" w:after="120"/>
        <w:ind w:firstLine="720"/>
        <w:jc w:val="both"/>
        <w:rPr>
          <w:w w:val="95"/>
          <w:sz w:val="20"/>
          <w:szCs w:val="20"/>
          <w:lang w:val="ro-RO"/>
        </w:rPr>
      </w:pPr>
      <w:r w:rsidRPr="00D60A47">
        <w:rPr>
          <w:w w:val="95"/>
          <w:sz w:val="20"/>
          <w:szCs w:val="20"/>
          <w:lang w:val="ro-RO"/>
        </w:rPr>
        <w:t>Clasele gimnaziale</w:t>
      </w:r>
      <w:r w:rsidR="00B8207F" w:rsidRPr="00D60A47">
        <w:rPr>
          <w:w w:val="95"/>
          <w:sz w:val="20"/>
          <w:szCs w:val="20"/>
          <w:lang w:val="ro-RO"/>
        </w:rPr>
        <w:t>/</w:t>
      </w:r>
      <w:r w:rsidR="00B8207F" w:rsidRPr="00D60A47">
        <w:rPr>
          <w:rFonts w:cs="Times New Roman"/>
          <w:sz w:val="20"/>
          <w:szCs w:val="20"/>
          <w:lang w:val="ro-RO"/>
        </w:rPr>
        <w:t xml:space="preserve"> liceale</w:t>
      </w:r>
      <w:r w:rsidR="00DB3324" w:rsidRPr="00D60A47">
        <w:rPr>
          <w:rFonts w:cs="Times New Roman"/>
          <w:b/>
          <w:sz w:val="20"/>
          <w:szCs w:val="20"/>
          <w:lang w:val="ro-RO"/>
        </w:rPr>
        <w:t xml:space="preserve"> </w:t>
      </w:r>
      <w:r w:rsidR="00DB3324" w:rsidRPr="00D60A47">
        <w:rPr>
          <w:rFonts w:cs="Times New Roman"/>
          <w:sz w:val="20"/>
          <w:szCs w:val="20"/>
          <w:lang w:val="ro-RO"/>
        </w:rPr>
        <w:t>pot funcționa cu</w:t>
      </w:r>
      <w:r w:rsidR="00DB3324" w:rsidRPr="00D60A47">
        <w:rPr>
          <w:rFonts w:cs="Times New Roman"/>
          <w:b/>
          <w:sz w:val="20"/>
          <w:szCs w:val="20"/>
          <w:lang w:val="ro-RO"/>
        </w:rPr>
        <w:t xml:space="preserve"> </w:t>
      </w:r>
      <w:r w:rsidR="00B8207F" w:rsidRPr="00D60A47">
        <w:rPr>
          <w:rFonts w:cs="Times New Roman"/>
          <w:sz w:val="20"/>
          <w:szCs w:val="20"/>
          <w:lang w:val="ro-RO"/>
        </w:rPr>
        <w:t>maxim 26 elevi</w:t>
      </w:r>
      <w:r w:rsidR="00DB3324" w:rsidRPr="00D60A47">
        <w:rPr>
          <w:rFonts w:cs="Times New Roman"/>
          <w:sz w:val="20"/>
          <w:szCs w:val="20"/>
          <w:lang w:val="ro-RO"/>
        </w:rPr>
        <w:t xml:space="preserve">, în conformitate cu </w:t>
      </w:r>
      <w:r w:rsidR="00DB3324" w:rsidRPr="00D60A47">
        <w:rPr>
          <w:sz w:val="20"/>
          <w:szCs w:val="20"/>
          <w:lang w:val="ro-RO"/>
        </w:rPr>
        <w:t>art. 23 (1) al Legii nr. 198/ 2023, Legea Învățământului Preuniversitar.</w:t>
      </w:r>
    </w:p>
    <w:p w:rsidR="00B8207F" w:rsidRPr="00D60A47" w:rsidRDefault="00B8207F" w:rsidP="00F647EE">
      <w:pPr>
        <w:spacing w:before="120" w:after="120"/>
        <w:ind w:firstLine="720"/>
        <w:jc w:val="both"/>
        <w:rPr>
          <w:w w:val="95"/>
          <w:sz w:val="20"/>
          <w:szCs w:val="20"/>
          <w:lang w:val="ro-RO"/>
        </w:rPr>
      </w:pPr>
      <w:r w:rsidRPr="00D60A47">
        <w:rPr>
          <w:w w:val="95"/>
          <w:sz w:val="20"/>
          <w:szCs w:val="20"/>
          <w:lang w:val="ro-RO"/>
        </w:rPr>
        <w:t>Efectivul maxim, nu poate fi dep</w:t>
      </w:r>
      <w:r w:rsidR="00DB3324" w:rsidRPr="00D60A47">
        <w:rPr>
          <w:w w:val="95"/>
          <w:sz w:val="20"/>
          <w:szCs w:val="20"/>
          <w:lang w:val="ro-RO"/>
        </w:rPr>
        <w:t xml:space="preserve">ășit cu mai mult de 2 beneficiari, cu aprobarea </w:t>
      </w:r>
      <w:r w:rsidR="003B5D8C" w:rsidRPr="00D60A47">
        <w:rPr>
          <w:w w:val="95"/>
          <w:sz w:val="20"/>
          <w:szCs w:val="20"/>
          <w:lang w:val="ro-RO"/>
        </w:rPr>
        <w:t>ISJ/</w:t>
      </w:r>
      <w:r w:rsidR="00DB3324" w:rsidRPr="00D60A47">
        <w:rPr>
          <w:w w:val="95"/>
          <w:sz w:val="20"/>
          <w:szCs w:val="20"/>
          <w:lang w:val="ro-RO"/>
        </w:rPr>
        <w:t>DJIP, pe baza unei justificări din partea consiliului de administrație</w:t>
      </w:r>
      <w:r w:rsidR="00412C75" w:rsidRPr="00D60A47">
        <w:rPr>
          <w:w w:val="95"/>
          <w:sz w:val="20"/>
          <w:szCs w:val="20"/>
          <w:lang w:val="ro-RO"/>
        </w:rPr>
        <w:t xml:space="preserve"> a liceului</w:t>
      </w:r>
      <w:r w:rsidR="00DB3324" w:rsidRPr="00D60A47">
        <w:rPr>
          <w:w w:val="95"/>
          <w:sz w:val="20"/>
          <w:szCs w:val="20"/>
          <w:lang w:val="ro-RO"/>
        </w:rPr>
        <w:t>.</w:t>
      </w:r>
    </w:p>
    <w:p w:rsidR="00212B85" w:rsidRPr="00D60A47" w:rsidRDefault="00AF0F2B" w:rsidP="00F647EE">
      <w:pPr>
        <w:pStyle w:val="BodyText"/>
        <w:spacing w:before="9" w:line="230" w:lineRule="auto"/>
        <w:ind w:right="394" w:firstLine="720"/>
        <w:jc w:val="both"/>
        <w:rPr>
          <w:sz w:val="20"/>
          <w:szCs w:val="20"/>
        </w:rPr>
      </w:pPr>
      <w:r w:rsidRPr="00D60A47">
        <w:rPr>
          <w:sz w:val="20"/>
          <w:szCs w:val="20"/>
        </w:rPr>
        <w:t>Clasele și grupele aflate în funcțiune la momentul intrării în vigoare al Legii nr. 198/ 2023,</w:t>
      </w:r>
      <w:r w:rsidRPr="00D60A47">
        <w:rPr>
          <w:spacing w:val="1"/>
          <w:sz w:val="20"/>
          <w:szCs w:val="20"/>
        </w:rPr>
        <w:t xml:space="preserve"> </w:t>
      </w:r>
      <w:r w:rsidRPr="00D60A47">
        <w:rPr>
          <w:w w:val="95"/>
          <w:sz w:val="20"/>
          <w:szCs w:val="20"/>
        </w:rPr>
        <w:t>Legea</w:t>
      </w:r>
      <w:r w:rsidRPr="00D60A47">
        <w:rPr>
          <w:spacing w:val="1"/>
          <w:w w:val="95"/>
          <w:sz w:val="20"/>
          <w:szCs w:val="20"/>
        </w:rPr>
        <w:t xml:space="preserve"> </w:t>
      </w:r>
      <w:r w:rsidRPr="00D60A47">
        <w:rPr>
          <w:w w:val="95"/>
          <w:sz w:val="20"/>
          <w:szCs w:val="20"/>
        </w:rPr>
        <w:t>Învățământului Preuniversitar, cu modificările și</w:t>
      </w:r>
      <w:r w:rsidRPr="00D60A47">
        <w:rPr>
          <w:spacing w:val="51"/>
          <w:sz w:val="20"/>
          <w:szCs w:val="20"/>
        </w:rPr>
        <w:t xml:space="preserve"> </w:t>
      </w:r>
      <w:r w:rsidRPr="00D60A47">
        <w:rPr>
          <w:w w:val="95"/>
          <w:sz w:val="20"/>
          <w:szCs w:val="20"/>
        </w:rPr>
        <w:t>completările</w:t>
      </w:r>
      <w:r w:rsidRPr="00D60A47">
        <w:rPr>
          <w:spacing w:val="52"/>
          <w:sz w:val="20"/>
          <w:szCs w:val="20"/>
        </w:rPr>
        <w:t xml:space="preserve"> </w:t>
      </w:r>
      <w:r w:rsidRPr="00D60A47">
        <w:rPr>
          <w:w w:val="95"/>
          <w:sz w:val="20"/>
          <w:szCs w:val="20"/>
        </w:rPr>
        <w:t>ulterioare,</w:t>
      </w:r>
      <w:r w:rsidRPr="00D60A47">
        <w:rPr>
          <w:spacing w:val="52"/>
          <w:sz w:val="20"/>
          <w:szCs w:val="20"/>
        </w:rPr>
        <w:t xml:space="preserve"> </w:t>
      </w:r>
      <w:r w:rsidRPr="00D60A47">
        <w:rPr>
          <w:w w:val="95"/>
          <w:sz w:val="20"/>
          <w:szCs w:val="20"/>
        </w:rPr>
        <w:t xml:space="preserve">rămân cu </w:t>
      </w:r>
      <w:r w:rsidR="000B2336" w:rsidRPr="00D60A47">
        <w:rPr>
          <w:w w:val="95"/>
          <w:sz w:val="20"/>
          <w:szCs w:val="20"/>
        </w:rPr>
        <w:t>același</w:t>
      </w:r>
      <w:r w:rsidRPr="00D60A47">
        <w:rPr>
          <w:spacing w:val="52"/>
          <w:sz w:val="20"/>
          <w:szCs w:val="20"/>
        </w:rPr>
        <w:t xml:space="preserve"> </w:t>
      </w:r>
      <w:r w:rsidRPr="00D60A47">
        <w:rPr>
          <w:w w:val="95"/>
          <w:sz w:val="20"/>
          <w:szCs w:val="20"/>
        </w:rPr>
        <w:t>număr</w:t>
      </w:r>
      <w:r w:rsidRPr="00D60A47">
        <w:rPr>
          <w:spacing w:val="1"/>
          <w:w w:val="95"/>
          <w:sz w:val="20"/>
          <w:szCs w:val="20"/>
        </w:rPr>
        <w:t xml:space="preserve"> </w:t>
      </w:r>
      <w:r w:rsidRPr="00D60A47">
        <w:rPr>
          <w:sz w:val="20"/>
          <w:szCs w:val="20"/>
        </w:rPr>
        <w:t>de</w:t>
      </w:r>
      <w:r w:rsidRPr="00D60A47">
        <w:rPr>
          <w:spacing w:val="-5"/>
          <w:sz w:val="20"/>
          <w:szCs w:val="20"/>
        </w:rPr>
        <w:t xml:space="preserve"> </w:t>
      </w:r>
      <w:r w:rsidRPr="00D60A47">
        <w:rPr>
          <w:sz w:val="20"/>
          <w:szCs w:val="20"/>
        </w:rPr>
        <w:t>elevi</w:t>
      </w:r>
      <w:r w:rsidRPr="00D60A47">
        <w:rPr>
          <w:spacing w:val="14"/>
          <w:sz w:val="20"/>
          <w:szCs w:val="20"/>
        </w:rPr>
        <w:t xml:space="preserve"> </w:t>
      </w:r>
      <w:r w:rsidRPr="00D60A47">
        <w:rPr>
          <w:sz w:val="20"/>
          <w:szCs w:val="20"/>
        </w:rPr>
        <w:t>până</w:t>
      </w:r>
      <w:r w:rsidRPr="00D60A47">
        <w:rPr>
          <w:spacing w:val="12"/>
          <w:sz w:val="20"/>
          <w:szCs w:val="20"/>
        </w:rPr>
        <w:t xml:space="preserve"> </w:t>
      </w:r>
      <w:r w:rsidRPr="00D60A47">
        <w:rPr>
          <w:sz w:val="20"/>
          <w:szCs w:val="20"/>
        </w:rPr>
        <w:t>la</w:t>
      </w:r>
      <w:r w:rsidRPr="00D60A47">
        <w:rPr>
          <w:spacing w:val="-1"/>
          <w:sz w:val="20"/>
          <w:szCs w:val="20"/>
        </w:rPr>
        <w:t xml:space="preserve"> </w:t>
      </w:r>
      <w:r w:rsidRPr="00D60A47">
        <w:rPr>
          <w:sz w:val="20"/>
          <w:szCs w:val="20"/>
        </w:rPr>
        <w:t>finalizarea</w:t>
      </w:r>
      <w:r w:rsidRPr="00D60A47">
        <w:rPr>
          <w:spacing w:val="12"/>
          <w:sz w:val="20"/>
          <w:szCs w:val="20"/>
        </w:rPr>
        <w:t xml:space="preserve"> </w:t>
      </w:r>
      <w:r w:rsidRPr="00D60A47">
        <w:rPr>
          <w:sz w:val="20"/>
          <w:szCs w:val="20"/>
        </w:rPr>
        <w:t>nivelului</w:t>
      </w:r>
      <w:r w:rsidRPr="00D60A47">
        <w:rPr>
          <w:spacing w:val="12"/>
          <w:sz w:val="20"/>
          <w:szCs w:val="20"/>
        </w:rPr>
        <w:t xml:space="preserve"> </w:t>
      </w:r>
      <w:r w:rsidRPr="00D60A47">
        <w:rPr>
          <w:sz w:val="20"/>
          <w:szCs w:val="20"/>
        </w:rPr>
        <w:t>de</w:t>
      </w:r>
      <w:r w:rsidRPr="00D60A47">
        <w:rPr>
          <w:spacing w:val="3"/>
          <w:sz w:val="20"/>
          <w:szCs w:val="20"/>
        </w:rPr>
        <w:t xml:space="preserve"> </w:t>
      </w:r>
      <w:r w:rsidRPr="00D60A47">
        <w:rPr>
          <w:sz w:val="20"/>
          <w:szCs w:val="20"/>
        </w:rPr>
        <w:t>învățământ.</w:t>
      </w:r>
    </w:p>
    <w:p w:rsidR="00F647EE" w:rsidRPr="00D60A47" w:rsidRDefault="00F647EE" w:rsidP="00F647EE">
      <w:pPr>
        <w:pStyle w:val="BodyText"/>
        <w:spacing w:before="9" w:line="230" w:lineRule="auto"/>
        <w:ind w:right="394" w:firstLine="720"/>
        <w:jc w:val="both"/>
        <w:rPr>
          <w:sz w:val="20"/>
          <w:szCs w:val="20"/>
        </w:rPr>
      </w:pPr>
    </w:p>
    <w:p w:rsidR="00F647EE" w:rsidRPr="00D60A47" w:rsidRDefault="00F647EE" w:rsidP="00F647EE">
      <w:pPr>
        <w:pStyle w:val="BodyText"/>
        <w:spacing w:before="9" w:line="230" w:lineRule="auto"/>
        <w:ind w:right="394" w:firstLine="720"/>
        <w:jc w:val="both"/>
        <w:rPr>
          <w:sz w:val="20"/>
          <w:szCs w:val="20"/>
        </w:rPr>
      </w:pPr>
      <w:r w:rsidRPr="00D60A47">
        <w:rPr>
          <w:sz w:val="20"/>
          <w:szCs w:val="20"/>
        </w:rPr>
        <w:t>Orice solicitare de transfer care implică depășirea numărului maxim de locuri la clasă/grupă prevăzut de art. 23 (1) al Legii nr. 198/ 2023, Legea Învățământului Preuniversitar, cu modificările și completările ulterioare, necesită aprobarea Consiliului de Administrație al Inspectoratului Școlar Județean Bihor sau a Ministerului Educației, după caz.</w:t>
      </w:r>
    </w:p>
    <w:p w:rsidR="00F647EE" w:rsidRPr="00D60A47" w:rsidRDefault="00F647EE" w:rsidP="00F647EE">
      <w:pPr>
        <w:pStyle w:val="BodyText"/>
        <w:spacing w:before="9" w:line="230" w:lineRule="auto"/>
        <w:ind w:right="394" w:firstLine="720"/>
        <w:jc w:val="both"/>
        <w:rPr>
          <w:sz w:val="20"/>
          <w:szCs w:val="20"/>
        </w:rPr>
      </w:pPr>
    </w:p>
    <w:p w:rsidR="003D0186" w:rsidRPr="00D60A47" w:rsidRDefault="00705B73" w:rsidP="00F647EE">
      <w:pPr>
        <w:pStyle w:val="BodyText"/>
        <w:spacing w:before="9" w:line="230" w:lineRule="auto"/>
        <w:ind w:right="394" w:firstLine="720"/>
        <w:jc w:val="both"/>
        <w:rPr>
          <w:sz w:val="20"/>
          <w:szCs w:val="20"/>
        </w:rPr>
      </w:pPr>
      <w:r w:rsidRPr="00D60A47">
        <w:rPr>
          <w:sz w:val="20"/>
          <w:szCs w:val="20"/>
        </w:rPr>
        <w:t>Transferul elevilor de la o formațiune de studiu a limbi engleze în regim normal la o formațiune de studiu cu predare intensivă, se realizează astfel:</w:t>
      </w:r>
    </w:p>
    <w:p w:rsidR="00705B73" w:rsidRPr="00D60A47" w:rsidRDefault="00705B73" w:rsidP="00F647EE">
      <w:pPr>
        <w:pStyle w:val="BodyText"/>
        <w:spacing w:before="9" w:line="230" w:lineRule="auto"/>
        <w:ind w:right="394" w:firstLine="720"/>
        <w:jc w:val="both"/>
        <w:rPr>
          <w:sz w:val="20"/>
          <w:szCs w:val="20"/>
        </w:rPr>
      </w:pPr>
      <w:r w:rsidRPr="00D60A47">
        <w:rPr>
          <w:sz w:val="20"/>
          <w:szCs w:val="20"/>
        </w:rPr>
        <w:t xml:space="preserve">a) la nivel gimnazial, începând cu clasa a V-a, elevii vor susține un test de aptitudini și cunoștințe la limba engleză, care va fi </w:t>
      </w:r>
      <w:r w:rsidR="00B17CF5" w:rsidRPr="00D60A47">
        <w:rPr>
          <w:sz w:val="20"/>
          <w:szCs w:val="20"/>
        </w:rPr>
        <w:t xml:space="preserve">elaborat de către o comisie </w:t>
      </w:r>
    </w:p>
    <w:p w:rsidR="00705B73" w:rsidRPr="00D60A47" w:rsidRDefault="00B17CF5" w:rsidP="00F647EE">
      <w:pPr>
        <w:pStyle w:val="BodyText"/>
        <w:spacing w:before="9" w:line="230" w:lineRule="auto"/>
        <w:ind w:right="394" w:firstLine="720"/>
        <w:jc w:val="both"/>
        <w:rPr>
          <w:sz w:val="20"/>
          <w:szCs w:val="20"/>
        </w:rPr>
      </w:pPr>
      <w:r w:rsidRPr="00D60A47">
        <w:rPr>
          <w:sz w:val="20"/>
          <w:szCs w:val="20"/>
        </w:rPr>
        <w:t>b</w:t>
      </w:r>
      <w:r w:rsidR="00705B73" w:rsidRPr="00D60A47">
        <w:rPr>
          <w:sz w:val="20"/>
          <w:szCs w:val="20"/>
        </w:rPr>
        <w:t>)</w:t>
      </w:r>
      <w:r w:rsidRPr="00D60A47">
        <w:rPr>
          <w:sz w:val="20"/>
          <w:szCs w:val="20"/>
        </w:rPr>
        <w:t xml:space="preserve"> </w:t>
      </w:r>
      <w:r w:rsidR="00705B73" w:rsidRPr="00D60A47">
        <w:rPr>
          <w:sz w:val="20"/>
          <w:szCs w:val="20"/>
        </w:rPr>
        <w:t xml:space="preserve">la nivel liceal, </w:t>
      </w:r>
      <w:r w:rsidRPr="00D60A47">
        <w:rPr>
          <w:sz w:val="20"/>
          <w:szCs w:val="20"/>
        </w:rPr>
        <w:t>începând</w:t>
      </w:r>
      <w:r w:rsidR="00705B73" w:rsidRPr="00D60A47">
        <w:rPr>
          <w:sz w:val="20"/>
          <w:szCs w:val="20"/>
        </w:rPr>
        <w:t xml:space="preserve"> cu clasa a IX-a, elevii vor </w:t>
      </w:r>
      <w:r w:rsidRPr="00D60A47">
        <w:rPr>
          <w:sz w:val="20"/>
          <w:szCs w:val="20"/>
        </w:rPr>
        <w:t>susține</w:t>
      </w:r>
      <w:r w:rsidR="00705B73" w:rsidRPr="00D60A47">
        <w:rPr>
          <w:sz w:val="20"/>
          <w:szCs w:val="20"/>
        </w:rPr>
        <w:t xml:space="preserve"> examene de </w:t>
      </w:r>
      <w:r w:rsidRPr="00D60A47">
        <w:rPr>
          <w:sz w:val="20"/>
          <w:szCs w:val="20"/>
        </w:rPr>
        <w:t>diferență</w:t>
      </w:r>
      <w:r w:rsidR="00705B73" w:rsidRPr="00D60A47">
        <w:rPr>
          <w:sz w:val="20"/>
          <w:szCs w:val="20"/>
        </w:rPr>
        <w:t xml:space="preserve"> (</w:t>
      </w:r>
      <w:r w:rsidRPr="00D60A47">
        <w:rPr>
          <w:sz w:val="20"/>
          <w:szCs w:val="20"/>
        </w:rPr>
        <w:t>după caz) ș</w:t>
      </w:r>
      <w:r w:rsidR="00705B73" w:rsidRPr="00D60A47">
        <w:rPr>
          <w:sz w:val="20"/>
          <w:szCs w:val="20"/>
        </w:rPr>
        <w:t>i un test de verificare a competentelor lingvistice.</w:t>
      </w:r>
    </w:p>
    <w:p w:rsidR="00F647EE" w:rsidRPr="00D60A47" w:rsidRDefault="00F647EE" w:rsidP="00F647EE">
      <w:pPr>
        <w:pStyle w:val="BodyText"/>
        <w:spacing w:before="9" w:line="230" w:lineRule="auto"/>
        <w:ind w:right="394" w:firstLine="720"/>
        <w:jc w:val="both"/>
        <w:rPr>
          <w:sz w:val="20"/>
          <w:szCs w:val="20"/>
        </w:rPr>
      </w:pPr>
    </w:p>
    <w:p w:rsidR="00705B73" w:rsidRPr="00D60A47" w:rsidRDefault="00705B73" w:rsidP="00F647EE">
      <w:pPr>
        <w:pStyle w:val="BodyText"/>
        <w:spacing w:before="9" w:line="230" w:lineRule="auto"/>
        <w:ind w:right="394" w:firstLine="720"/>
        <w:jc w:val="both"/>
        <w:rPr>
          <w:sz w:val="20"/>
          <w:szCs w:val="20"/>
        </w:rPr>
      </w:pPr>
      <w:r w:rsidRPr="00D60A47">
        <w:rPr>
          <w:sz w:val="20"/>
          <w:szCs w:val="20"/>
        </w:rPr>
        <w:t xml:space="preserve">Subiectele aferente testelor/probelor vor fi elaborate de </w:t>
      </w:r>
      <w:r w:rsidR="00B17CF5" w:rsidRPr="00D60A47">
        <w:rPr>
          <w:sz w:val="20"/>
          <w:szCs w:val="20"/>
        </w:rPr>
        <w:t>către</w:t>
      </w:r>
      <w:r w:rsidRPr="00D60A47">
        <w:rPr>
          <w:sz w:val="20"/>
          <w:szCs w:val="20"/>
        </w:rPr>
        <w:t xml:space="preserve"> o comisie </w:t>
      </w:r>
      <w:r w:rsidR="00B17CF5" w:rsidRPr="00D60A47">
        <w:rPr>
          <w:sz w:val="20"/>
          <w:szCs w:val="20"/>
        </w:rPr>
        <w:t>desemnată în acest sens de director.</w:t>
      </w:r>
    </w:p>
    <w:p w:rsidR="00F647EE" w:rsidRPr="00D60A47" w:rsidRDefault="00F647EE" w:rsidP="00F647EE">
      <w:pPr>
        <w:pStyle w:val="ListParagraph"/>
        <w:spacing w:before="120"/>
        <w:ind w:left="1080"/>
        <w:jc w:val="both"/>
        <w:rPr>
          <w:rFonts w:cs="Times New Roman"/>
          <w:sz w:val="20"/>
          <w:szCs w:val="20"/>
          <w:lang w:val="ro-RO"/>
        </w:rPr>
      </w:pPr>
    </w:p>
    <w:p w:rsidR="00781151" w:rsidRPr="00D60A47" w:rsidRDefault="00781151" w:rsidP="00F647EE">
      <w:pPr>
        <w:pStyle w:val="ListParagraph"/>
        <w:numPr>
          <w:ilvl w:val="0"/>
          <w:numId w:val="24"/>
        </w:numPr>
        <w:spacing w:before="120"/>
        <w:jc w:val="both"/>
        <w:rPr>
          <w:rFonts w:cs="Times New Roman"/>
          <w:sz w:val="20"/>
          <w:szCs w:val="20"/>
          <w:lang w:val="ro-RO"/>
        </w:rPr>
      </w:pPr>
      <w:r w:rsidRPr="00D60A47">
        <w:rPr>
          <w:rFonts w:cs="Times New Roman"/>
          <w:b/>
          <w:i/>
          <w:sz w:val="20"/>
          <w:szCs w:val="20"/>
          <w:lang w:val="ro-RO"/>
        </w:rPr>
        <w:t>Transferul elevilor în timpul anului școlar</w:t>
      </w:r>
      <w:r w:rsidRPr="00D60A47">
        <w:rPr>
          <w:rFonts w:cs="Times New Roman"/>
          <w:sz w:val="20"/>
          <w:szCs w:val="20"/>
          <w:lang w:val="ro-RO"/>
        </w:rPr>
        <w:t xml:space="preserve"> </w:t>
      </w:r>
    </w:p>
    <w:p w:rsidR="00781151" w:rsidRPr="00D60A47" w:rsidRDefault="00781151" w:rsidP="00F647EE">
      <w:pPr>
        <w:spacing w:before="120"/>
        <w:jc w:val="both"/>
        <w:rPr>
          <w:rFonts w:cs="Times New Roman"/>
          <w:sz w:val="20"/>
          <w:szCs w:val="20"/>
          <w:lang w:val="ro-RO"/>
        </w:rPr>
      </w:pPr>
      <w:r w:rsidRPr="00D60A47">
        <w:rPr>
          <w:rFonts w:cs="Times New Roman"/>
          <w:sz w:val="20"/>
          <w:szCs w:val="20"/>
          <w:lang w:val="ro-RO"/>
        </w:rPr>
        <w:t xml:space="preserve">Transferul elevilor în timpul anului școlar se poate efectua, în </w:t>
      </w:r>
      <w:r w:rsidRPr="00D60A47">
        <w:rPr>
          <w:rFonts w:cs="Times New Roman"/>
          <w:b/>
          <w:sz w:val="20"/>
          <w:szCs w:val="20"/>
          <w:lang w:val="ro-RO"/>
        </w:rPr>
        <w:t>mod excepțional</w:t>
      </w:r>
      <w:r w:rsidRPr="00D60A47">
        <w:rPr>
          <w:rFonts w:cs="Times New Roman"/>
          <w:sz w:val="20"/>
          <w:szCs w:val="20"/>
          <w:lang w:val="ro-RO"/>
        </w:rPr>
        <w:t>, cu respectarea prevederilor OM nr. 4183/2022, art 144, alin (4).</w:t>
      </w:r>
    </w:p>
    <w:p w:rsidR="00411CC3" w:rsidRPr="00D60A47" w:rsidRDefault="00411CC3" w:rsidP="00F647EE">
      <w:pPr>
        <w:pStyle w:val="ListParagraph"/>
        <w:numPr>
          <w:ilvl w:val="0"/>
          <w:numId w:val="24"/>
        </w:numPr>
        <w:spacing w:before="120"/>
        <w:jc w:val="both"/>
        <w:rPr>
          <w:b/>
          <w:i/>
          <w:sz w:val="20"/>
          <w:szCs w:val="20"/>
          <w:lang w:val="ro-RO"/>
        </w:rPr>
      </w:pPr>
      <w:r w:rsidRPr="00D60A47">
        <w:rPr>
          <w:b/>
          <w:i/>
          <w:spacing w:val="-1"/>
          <w:sz w:val="20"/>
          <w:szCs w:val="20"/>
          <w:lang w:val="ro-RO"/>
        </w:rPr>
        <w:t>Transferul</w:t>
      </w:r>
      <w:r w:rsidRPr="00D60A47">
        <w:rPr>
          <w:b/>
          <w:i/>
          <w:spacing w:val="-3"/>
          <w:sz w:val="20"/>
          <w:szCs w:val="20"/>
          <w:lang w:val="ro-RO"/>
        </w:rPr>
        <w:t xml:space="preserve"> </w:t>
      </w:r>
      <w:r w:rsidRPr="00D60A47">
        <w:rPr>
          <w:b/>
          <w:i/>
          <w:sz w:val="20"/>
          <w:szCs w:val="20"/>
          <w:lang w:val="ro-RO"/>
        </w:rPr>
        <w:t>elevilor</w:t>
      </w:r>
      <w:r w:rsidRPr="00D60A47">
        <w:rPr>
          <w:b/>
          <w:i/>
          <w:spacing w:val="-14"/>
          <w:sz w:val="20"/>
          <w:szCs w:val="20"/>
          <w:lang w:val="ro-RO"/>
        </w:rPr>
        <w:t xml:space="preserve"> </w:t>
      </w:r>
      <w:r w:rsidRPr="00D60A47">
        <w:rPr>
          <w:b/>
          <w:i/>
          <w:sz w:val="20"/>
          <w:szCs w:val="20"/>
          <w:lang w:val="ro-RO"/>
        </w:rPr>
        <w:t>în</w:t>
      </w:r>
      <w:r w:rsidRPr="00D60A47">
        <w:rPr>
          <w:b/>
          <w:i/>
          <w:spacing w:val="-10"/>
          <w:sz w:val="20"/>
          <w:szCs w:val="20"/>
          <w:lang w:val="ro-RO"/>
        </w:rPr>
        <w:t xml:space="preserve"> </w:t>
      </w:r>
      <w:r w:rsidRPr="00D60A47">
        <w:rPr>
          <w:b/>
          <w:i/>
          <w:sz w:val="20"/>
          <w:szCs w:val="20"/>
          <w:lang w:val="ro-RO"/>
        </w:rPr>
        <w:t>perioada</w:t>
      </w:r>
      <w:r w:rsidRPr="00D60A47">
        <w:rPr>
          <w:b/>
          <w:i/>
          <w:spacing w:val="3"/>
          <w:sz w:val="20"/>
          <w:szCs w:val="20"/>
          <w:lang w:val="ro-RO"/>
        </w:rPr>
        <w:t xml:space="preserve"> </w:t>
      </w:r>
      <w:r w:rsidRPr="00D60A47">
        <w:rPr>
          <w:b/>
          <w:i/>
          <w:sz w:val="20"/>
          <w:szCs w:val="20"/>
          <w:lang w:val="ro-RO"/>
        </w:rPr>
        <w:t>vacanțelor</w:t>
      </w:r>
      <w:r w:rsidRPr="00D60A47">
        <w:rPr>
          <w:b/>
          <w:i/>
          <w:spacing w:val="-2"/>
          <w:sz w:val="20"/>
          <w:szCs w:val="20"/>
          <w:lang w:val="ro-RO"/>
        </w:rPr>
        <w:t xml:space="preserve"> </w:t>
      </w:r>
      <w:r w:rsidRPr="00D60A47">
        <w:rPr>
          <w:b/>
          <w:i/>
          <w:sz w:val="20"/>
          <w:szCs w:val="20"/>
          <w:lang w:val="ro-RO"/>
        </w:rPr>
        <w:t>școlare</w:t>
      </w:r>
      <w:r w:rsidRPr="00D60A47">
        <w:rPr>
          <w:b/>
          <w:i/>
          <w:spacing w:val="-14"/>
          <w:sz w:val="20"/>
          <w:szCs w:val="20"/>
          <w:lang w:val="ro-RO"/>
        </w:rPr>
        <w:t xml:space="preserve"> </w:t>
      </w:r>
      <w:r w:rsidRPr="00D60A47">
        <w:rPr>
          <w:b/>
          <w:i/>
          <w:sz w:val="20"/>
          <w:szCs w:val="20"/>
          <w:lang w:val="ro-RO"/>
        </w:rPr>
        <w:t>dintre</w:t>
      </w:r>
      <w:r w:rsidRPr="00D60A47">
        <w:rPr>
          <w:b/>
          <w:i/>
          <w:spacing w:val="-10"/>
          <w:sz w:val="20"/>
          <w:szCs w:val="20"/>
          <w:lang w:val="ro-RO"/>
        </w:rPr>
        <w:t xml:space="preserve"> </w:t>
      </w:r>
      <w:r w:rsidRPr="00D60A47">
        <w:rPr>
          <w:b/>
          <w:i/>
          <w:sz w:val="20"/>
          <w:szCs w:val="20"/>
          <w:lang w:val="ro-RO"/>
        </w:rPr>
        <w:t>module</w:t>
      </w:r>
      <w:r w:rsidR="003B5D8C" w:rsidRPr="00D60A47">
        <w:rPr>
          <w:b/>
          <w:i/>
          <w:sz w:val="20"/>
          <w:szCs w:val="20"/>
          <w:lang w:val="ro-RO"/>
        </w:rPr>
        <w:t>/intervale</w:t>
      </w:r>
    </w:p>
    <w:p w:rsidR="00212B85" w:rsidRPr="00D60A47" w:rsidRDefault="00F649B7" w:rsidP="00F647EE">
      <w:pPr>
        <w:spacing w:before="120"/>
        <w:jc w:val="both"/>
        <w:rPr>
          <w:rFonts w:cs="Times New Roman"/>
          <w:sz w:val="20"/>
          <w:szCs w:val="20"/>
          <w:lang w:val="ro-RO"/>
        </w:rPr>
      </w:pPr>
      <w:r w:rsidRPr="00D60A47">
        <w:rPr>
          <w:rFonts w:cs="Times New Roman"/>
          <w:sz w:val="20"/>
          <w:szCs w:val="20"/>
          <w:lang w:val="ro-RO"/>
        </w:rPr>
        <w:t>Transferurile î</w:t>
      </w:r>
      <w:r w:rsidR="00212B85" w:rsidRPr="00D60A47">
        <w:rPr>
          <w:rFonts w:cs="Times New Roman"/>
          <w:sz w:val="20"/>
          <w:szCs w:val="20"/>
          <w:lang w:val="ro-RO"/>
        </w:rPr>
        <w:t xml:space="preserve">n care </w:t>
      </w:r>
      <w:r w:rsidR="00212B85" w:rsidRPr="00D60A47">
        <w:rPr>
          <w:rFonts w:cs="Times New Roman"/>
          <w:b/>
          <w:sz w:val="20"/>
          <w:szCs w:val="20"/>
          <w:lang w:val="ro-RO"/>
        </w:rPr>
        <w:t xml:space="preserve">se </w:t>
      </w:r>
      <w:r w:rsidRPr="00D60A47">
        <w:rPr>
          <w:rFonts w:cs="Times New Roman"/>
          <w:b/>
          <w:sz w:val="20"/>
          <w:szCs w:val="20"/>
          <w:lang w:val="ro-RO"/>
        </w:rPr>
        <w:t>păstrează</w:t>
      </w:r>
      <w:r w:rsidR="00212B85" w:rsidRPr="00D60A47">
        <w:rPr>
          <w:rFonts w:cs="Times New Roman"/>
          <w:sz w:val="20"/>
          <w:szCs w:val="20"/>
          <w:lang w:val="ro-RO"/>
        </w:rPr>
        <w:t xml:space="preserve"> </w:t>
      </w:r>
      <w:r w:rsidR="00212B85" w:rsidRPr="00D60A47">
        <w:rPr>
          <w:rFonts w:cs="Times New Roman"/>
          <w:b/>
          <w:sz w:val="20"/>
          <w:szCs w:val="20"/>
          <w:lang w:val="ro-RO"/>
        </w:rPr>
        <w:t xml:space="preserve">forma de </w:t>
      </w:r>
      <w:r w:rsidRPr="00D60A47">
        <w:rPr>
          <w:rFonts w:cs="Times New Roman"/>
          <w:b/>
          <w:sz w:val="20"/>
          <w:szCs w:val="20"/>
          <w:lang w:val="ro-RO"/>
        </w:rPr>
        <w:t>învățământ</w:t>
      </w:r>
      <w:r w:rsidR="00212B85" w:rsidRPr="00D60A47">
        <w:rPr>
          <w:rFonts w:cs="Times New Roman"/>
          <w:b/>
          <w:sz w:val="20"/>
          <w:szCs w:val="20"/>
          <w:lang w:val="ro-RO"/>
        </w:rPr>
        <w:t xml:space="preserve">, profilul </w:t>
      </w:r>
      <w:r w:rsidRPr="00D60A47">
        <w:rPr>
          <w:rFonts w:cs="Times New Roman"/>
          <w:b/>
          <w:sz w:val="20"/>
          <w:szCs w:val="20"/>
          <w:lang w:val="ro-RO"/>
        </w:rPr>
        <w:t>ș</w:t>
      </w:r>
      <w:r w:rsidR="00212B85" w:rsidRPr="00D60A47">
        <w:rPr>
          <w:rFonts w:cs="Times New Roman"/>
          <w:b/>
          <w:sz w:val="20"/>
          <w:szCs w:val="20"/>
          <w:lang w:val="ro-RO"/>
        </w:rPr>
        <w:t>i/sau specializarea</w:t>
      </w:r>
      <w:r w:rsidR="00212B85" w:rsidRPr="00D60A47">
        <w:rPr>
          <w:rFonts w:cs="Times New Roman"/>
          <w:sz w:val="20"/>
          <w:szCs w:val="20"/>
          <w:lang w:val="ro-RO"/>
        </w:rPr>
        <w:t xml:space="preserve"> se </w:t>
      </w:r>
      <w:r w:rsidRPr="00D60A47">
        <w:rPr>
          <w:rFonts w:cs="Times New Roman"/>
          <w:sz w:val="20"/>
          <w:szCs w:val="20"/>
          <w:lang w:val="ro-RO"/>
        </w:rPr>
        <w:t>efectuează, de regulă, în perioada vacanț</w:t>
      </w:r>
      <w:r w:rsidR="00212B85" w:rsidRPr="00D60A47">
        <w:rPr>
          <w:rFonts w:cs="Times New Roman"/>
          <w:sz w:val="20"/>
          <w:szCs w:val="20"/>
          <w:lang w:val="ro-RO"/>
        </w:rPr>
        <w:t xml:space="preserve">elor </w:t>
      </w:r>
      <w:r w:rsidRPr="00D60A47">
        <w:rPr>
          <w:rFonts w:cs="Times New Roman"/>
          <w:sz w:val="20"/>
          <w:szCs w:val="20"/>
          <w:lang w:val="ro-RO"/>
        </w:rPr>
        <w:t>școlare</w:t>
      </w:r>
      <w:r w:rsidR="00212B85" w:rsidRPr="00D60A47">
        <w:rPr>
          <w:rFonts w:cs="Times New Roman"/>
          <w:sz w:val="20"/>
          <w:szCs w:val="20"/>
          <w:lang w:val="ro-RO"/>
        </w:rPr>
        <w:t>.</w:t>
      </w:r>
    </w:p>
    <w:p w:rsidR="00411CC3" w:rsidRPr="00D60A47" w:rsidRDefault="00212B85" w:rsidP="00F647EE">
      <w:pPr>
        <w:pStyle w:val="ListParagraph"/>
        <w:numPr>
          <w:ilvl w:val="0"/>
          <w:numId w:val="24"/>
        </w:numPr>
        <w:spacing w:before="120"/>
        <w:jc w:val="both"/>
        <w:rPr>
          <w:rFonts w:cs="Times New Roman"/>
          <w:b/>
          <w:i/>
          <w:sz w:val="20"/>
          <w:szCs w:val="20"/>
          <w:lang w:val="ro-RO"/>
        </w:rPr>
      </w:pPr>
      <w:r w:rsidRPr="00D60A47">
        <w:rPr>
          <w:rFonts w:cs="Times New Roman"/>
          <w:b/>
          <w:i/>
          <w:sz w:val="20"/>
          <w:szCs w:val="20"/>
          <w:lang w:val="ro-RO"/>
        </w:rPr>
        <w:lastRenderedPageBreak/>
        <w:t>Transferul elevilor în perioada vacanței de vară</w:t>
      </w:r>
    </w:p>
    <w:p w:rsidR="00B65DBE" w:rsidRPr="00D60A47" w:rsidRDefault="00F649B7" w:rsidP="00F647EE">
      <w:pPr>
        <w:spacing w:before="120"/>
        <w:jc w:val="both"/>
        <w:rPr>
          <w:rFonts w:cs="Times New Roman"/>
          <w:sz w:val="20"/>
          <w:szCs w:val="20"/>
          <w:lang w:val="ro-RO"/>
        </w:rPr>
      </w:pPr>
      <w:r w:rsidRPr="00D60A47">
        <w:rPr>
          <w:rFonts w:cs="Times New Roman"/>
          <w:sz w:val="20"/>
          <w:szCs w:val="20"/>
          <w:lang w:val="ro-RO"/>
        </w:rPr>
        <w:t>Transferurile î</w:t>
      </w:r>
      <w:r w:rsidR="00212B85" w:rsidRPr="00D60A47">
        <w:rPr>
          <w:rFonts w:cs="Times New Roman"/>
          <w:sz w:val="20"/>
          <w:szCs w:val="20"/>
          <w:lang w:val="ro-RO"/>
        </w:rPr>
        <w:t xml:space="preserve">n care se </w:t>
      </w:r>
      <w:r w:rsidRPr="00D60A47">
        <w:rPr>
          <w:rFonts w:cs="Times New Roman"/>
          <w:sz w:val="20"/>
          <w:szCs w:val="20"/>
          <w:lang w:val="ro-RO"/>
        </w:rPr>
        <w:t>păstrează</w:t>
      </w:r>
      <w:r w:rsidR="00212B85" w:rsidRPr="00D60A47">
        <w:rPr>
          <w:rFonts w:cs="Times New Roman"/>
          <w:sz w:val="20"/>
          <w:szCs w:val="20"/>
          <w:lang w:val="ro-RO"/>
        </w:rPr>
        <w:t xml:space="preserve"> forma de </w:t>
      </w:r>
      <w:r w:rsidRPr="00D60A47">
        <w:rPr>
          <w:rFonts w:cs="Times New Roman"/>
          <w:sz w:val="20"/>
          <w:szCs w:val="20"/>
          <w:lang w:val="ro-RO"/>
        </w:rPr>
        <w:t>învățământ</w:t>
      </w:r>
      <w:r w:rsidR="00212B85" w:rsidRPr="00D60A47">
        <w:rPr>
          <w:rFonts w:cs="Times New Roman"/>
          <w:sz w:val="20"/>
          <w:szCs w:val="20"/>
          <w:lang w:val="ro-RO"/>
        </w:rPr>
        <w:t xml:space="preserve">, cu </w:t>
      </w:r>
      <w:r w:rsidR="00212B85" w:rsidRPr="00D60A47">
        <w:rPr>
          <w:rFonts w:cs="Times New Roman"/>
          <w:b/>
          <w:sz w:val="20"/>
          <w:szCs w:val="20"/>
          <w:lang w:val="ro-RO"/>
        </w:rPr>
        <w:t xml:space="preserve">schimbarea profilului </w:t>
      </w:r>
      <w:r w:rsidRPr="00D60A47">
        <w:rPr>
          <w:rFonts w:cs="Times New Roman"/>
          <w:b/>
          <w:sz w:val="20"/>
          <w:szCs w:val="20"/>
          <w:lang w:val="ro-RO"/>
        </w:rPr>
        <w:t>ș</w:t>
      </w:r>
      <w:r w:rsidR="00212B85" w:rsidRPr="00D60A47">
        <w:rPr>
          <w:rFonts w:cs="Times New Roman"/>
          <w:b/>
          <w:sz w:val="20"/>
          <w:szCs w:val="20"/>
          <w:lang w:val="ro-RO"/>
        </w:rPr>
        <w:t xml:space="preserve">i/sau a </w:t>
      </w:r>
      <w:r w:rsidRPr="00D60A47">
        <w:rPr>
          <w:rFonts w:cs="Times New Roman"/>
          <w:b/>
          <w:sz w:val="20"/>
          <w:szCs w:val="20"/>
          <w:lang w:val="ro-RO"/>
        </w:rPr>
        <w:t>specializării</w:t>
      </w:r>
      <w:r w:rsidR="00212B85" w:rsidRPr="00D60A47">
        <w:rPr>
          <w:rFonts w:cs="Times New Roman"/>
          <w:sz w:val="20"/>
          <w:szCs w:val="20"/>
          <w:lang w:val="ro-RO"/>
        </w:rPr>
        <w:t xml:space="preserve">, se </w:t>
      </w:r>
      <w:r w:rsidRPr="00D60A47">
        <w:rPr>
          <w:rFonts w:cs="Times New Roman"/>
          <w:sz w:val="20"/>
          <w:szCs w:val="20"/>
          <w:lang w:val="ro-RO"/>
        </w:rPr>
        <w:t>efectuează, de regulă, în perioada vacanței de vară</w:t>
      </w:r>
      <w:r w:rsidR="00212B85" w:rsidRPr="00D60A47">
        <w:rPr>
          <w:rFonts w:cs="Times New Roman"/>
          <w:sz w:val="20"/>
          <w:szCs w:val="20"/>
          <w:lang w:val="ro-RO"/>
        </w:rPr>
        <w:t xml:space="preserve">, conform </w:t>
      </w:r>
      <w:r w:rsidRPr="00D60A47">
        <w:rPr>
          <w:rFonts w:cs="Times New Roman"/>
          <w:sz w:val="20"/>
          <w:szCs w:val="20"/>
          <w:lang w:val="ro-RO"/>
        </w:rPr>
        <w:t>hotărârii</w:t>
      </w:r>
      <w:r w:rsidR="00212B85" w:rsidRPr="00D60A47">
        <w:rPr>
          <w:rFonts w:cs="Times New Roman"/>
          <w:sz w:val="20"/>
          <w:szCs w:val="20"/>
          <w:lang w:val="ro-RO"/>
        </w:rPr>
        <w:t xml:space="preserve"> consiliului de </w:t>
      </w:r>
      <w:r w:rsidRPr="00D60A47">
        <w:rPr>
          <w:rFonts w:cs="Times New Roman"/>
          <w:sz w:val="20"/>
          <w:szCs w:val="20"/>
          <w:lang w:val="ro-RO"/>
        </w:rPr>
        <w:t>administrație</w:t>
      </w:r>
      <w:r w:rsidR="00212B85" w:rsidRPr="00D60A47">
        <w:rPr>
          <w:rFonts w:cs="Times New Roman"/>
          <w:sz w:val="20"/>
          <w:szCs w:val="20"/>
          <w:lang w:val="ro-RO"/>
        </w:rPr>
        <w:t xml:space="preserve"> al </w:t>
      </w:r>
      <w:r w:rsidRPr="00D60A47">
        <w:rPr>
          <w:rFonts w:cs="Times New Roman"/>
          <w:sz w:val="20"/>
          <w:szCs w:val="20"/>
          <w:lang w:val="ro-RO"/>
        </w:rPr>
        <w:t>liceului</w:t>
      </w:r>
      <w:r w:rsidR="00212B85" w:rsidRPr="00D60A47">
        <w:rPr>
          <w:rFonts w:cs="Times New Roman"/>
          <w:sz w:val="20"/>
          <w:szCs w:val="20"/>
          <w:lang w:val="ro-RO"/>
        </w:rPr>
        <w:t>.</w:t>
      </w:r>
    </w:p>
    <w:p w:rsidR="00B65DBE" w:rsidRPr="00D60A47" w:rsidRDefault="00B65DBE" w:rsidP="00F647EE">
      <w:pPr>
        <w:ind w:left="720"/>
        <w:jc w:val="both"/>
        <w:rPr>
          <w:rFonts w:cs="Times New Roman"/>
          <w:b/>
          <w:i/>
          <w:sz w:val="20"/>
          <w:szCs w:val="20"/>
          <w:lang w:val="ro-RO"/>
        </w:rPr>
      </w:pPr>
    </w:p>
    <w:p w:rsidR="00B65DBE" w:rsidRPr="00D60A47" w:rsidRDefault="00B65DBE" w:rsidP="00F647EE">
      <w:pPr>
        <w:pStyle w:val="ListParagraph"/>
        <w:numPr>
          <w:ilvl w:val="0"/>
          <w:numId w:val="24"/>
        </w:numPr>
        <w:jc w:val="both"/>
        <w:rPr>
          <w:rFonts w:cs="Times New Roman"/>
          <w:b/>
          <w:i/>
          <w:sz w:val="20"/>
          <w:szCs w:val="20"/>
          <w:lang w:val="ro-RO"/>
        </w:rPr>
      </w:pPr>
      <w:r w:rsidRPr="00D60A47">
        <w:rPr>
          <w:rFonts w:cs="Times New Roman"/>
          <w:b/>
          <w:i/>
          <w:sz w:val="20"/>
          <w:szCs w:val="20"/>
          <w:lang w:val="ro-RO"/>
        </w:rPr>
        <w:t>Condițiile transferului</w:t>
      </w:r>
    </w:p>
    <w:p w:rsidR="00B65DBE" w:rsidRPr="00D60A47" w:rsidRDefault="00B65DBE" w:rsidP="00F647EE">
      <w:pPr>
        <w:spacing w:before="120" w:after="120"/>
        <w:jc w:val="both"/>
        <w:rPr>
          <w:rFonts w:cs="Times New Roman"/>
          <w:sz w:val="20"/>
          <w:szCs w:val="20"/>
          <w:lang w:val="ro-RO"/>
        </w:rPr>
      </w:pPr>
      <w:r w:rsidRPr="00D60A47">
        <w:rPr>
          <w:rFonts w:cs="Times New Roman"/>
          <w:sz w:val="20"/>
          <w:szCs w:val="20"/>
          <w:lang w:val="ro-RO"/>
        </w:rPr>
        <w:t>Elevii se pot transfera la liceul nostru:</w:t>
      </w:r>
    </w:p>
    <w:p w:rsidR="00B65DBE" w:rsidRPr="00D60A47" w:rsidRDefault="00B65DBE" w:rsidP="00F647EE">
      <w:pPr>
        <w:spacing w:line="276" w:lineRule="auto"/>
        <w:ind w:left="720"/>
        <w:jc w:val="both"/>
        <w:rPr>
          <w:rFonts w:cs="Times New Roman"/>
          <w:sz w:val="20"/>
          <w:szCs w:val="20"/>
          <w:lang w:val="ro-RO"/>
        </w:rPr>
      </w:pPr>
      <w:r w:rsidRPr="00D60A47">
        <w:rPr>
          <w:rFonts w:cs="Times New Roman"/>
          <w:sz w:val="20"/>
          <w:szCs w:val="20"/>
          <w:lang w:val="ro-RO"/>
        </w:rPr>
        <w:t>1. în limita efectivelor maxime</w:t>
      </w:r>
    </w:p>
    <w:p w:rsidR="00B65DBE" w:rsidRPr="00D60A47" w:rsidRDefault="00B65DBE" w:rsidP="00F647EE">
      <w:pPr>
        <w:spacing w:line="276" w:lineRule="auto"/>
        <w:ind w:left="720"/>
        <w:jc w:val="both"/>
        <w:rPr>
          <w:rFonts w:cs="Times New Roman"/>
          <w:sz w:val="20"/>
          <w:szCs w:val="20"/>
          <w:lang w:val="ro-RO"/>
        </w:rPr>
      </w:pPr>
      <w:r w:rsidRPr="00D60A47">
        <w:rPr>
          <w:rFonts w:cs="Times New Roman"/>
          <w:sz w:val="20"/>
          <w:szCs w:val="20"/>
          <w:lang w:val="ro-RO"/>
        </w:rPr>
        <w:t xml:space="preserve">2. dacă satisfac condiția mediei (media </w:t>
      </w:r>
      <w:r w:rsidRPr="00D60A47">
        <w:rPr>
          <w:rFonts w:cs="Times New Roman"/>
          <w:sz w:val="20"/>
          <w:szCs w:val="20"/>
        </w:rPr>
        <w:t xml:space="preserve">&gt; </w:t>
      </w:r>
      <w:r w:rsidRPr="00D60A47">
        <w:rPr>
          <w:rFonts w:cs="Times New Roman"/>
          <w:sz w:val="20"/>
          <w:szCs w:val="20"/>
          <w:lang w:val="ro-RO"/>
        </w:rPr>
        <w:t>ultima medie din clasă/grupă)</w:t>
      </w:r>
    </w:p>
    <w:p w:rsidR="00B65DBE" w:rsidRPr="00D60A47" w:rsidRDefault="00B65DBE" w:rsidP="00F647EE">
      <w:pPr>
        <w:spacing w:line="276" w:lineRule="auto"/>
        <w:ind w:left="720"/>
        <w:jc w:val="both"/>
        <w:rPr>
          <w:rFonts w:cs="Times New Roman"/>
          <w:sz w:val="20"/>
          <w:szCs w:val="20"/>
          <w:lang w:val="ro-RO"/>
        </w:rPr>
      </w:pPr>
      <w:r w:rsidRPr="00D60A47">
        <w:rPr>
          <w:rFonts w:cs="Times New Roman"/>
          <w:sz w:val="20"/>
          <w:szCs w:val="20"/>
          <w:lang w:val="ro-RO"/>
        </w:rPr>
        <w:t>3. dacă nota la purtare este 10</w:t>
      </w:r>
    </w:p>
    <w:p w:rsidR="00B65DBE" w:rsidRPr="00D60A47" w:rsidRDefault="00B65DBE" w:rsidP="00F647EE">
      <w:pPr>
        <w:spacing w:line="276" w:lineRule="auto"/>
        <w:ind w:left="720"/>
        <w:jc w:val="both"/>
        <w:rPr>
          <w:rFonts w:cs="Times New Roman"/>
          <w:sz w:val="20"/>
          <w:szCs w:val="20"/>
          <w:lang w:val="ro-RO"/>
        </w:rPr>
      </w:pPr>
      <w:r w:rsidRPr="00D60A47">
        <w:rPr>
          <w:rFonts w:cs="Times New Roman"/>
          <w:sz w:val="20"/>
          <w:szCs w:val="20"/>
          <w:lang w:val="ro-RO"/>
        </w:rPr>
        <w:t>4. dacă promovează examenele de diferență, unde este cazul</w:t>
      </w:r>
      <w:r w:rsidR="0049425B" w:rsidRPr="00D60A47">
        <w:rPr>
          <w:rFonts w:cs="Times New Roman"/>
          <w:sz w:val="20"/>
          <w:szCs w:val="20"/>
          <w:lang w:val="ro-RO"/>
        </w:rPr>
        <w:t xml:space="preserve"> ( transfer cu schimbarea profilului și/sau a specializării)</w:t>
      </w:r>
    </w:p>
    <w:p w:rsidR="00B65DBE" w:rsidRPr="00D60A47" w:rsidRDefault="00B65DBE" w:rsidP="00F647EE">
      <w:pPr>
        <w:spacing w:line="276" w:lineRule="auto"/>
        <w:ind w:left="720"/>
        <w:jc w:val="both"/>
        <w:rPr>
          <w:rFonts w:cs="Times New Roman"/>
          <w:sz w:val="20"/>
          <w:szCs w:val="20"/>
          <w:lang w:val="ro-RO"/>
        </w:rPr>
      </w:pPr>
      <w:r w:rsidRPr="00D60A47">
        <w:rPr>
          <w:rFonts w:cs="Times New Roman"/>
          <w:sz w:val="20"/>
          <w:szCs w:val="20"/>
          <w:lang w:val="ro-RO"/>
        </w:rPr>
        <w:t>5. transferul se acceptă în ordinea descrescătoare a mediilor, în cazul în care sunt mai mulți elevi care doresc transferul în același clasă/grupă.</w:t>
      </w:r>
    </w:p>
    <w:p w:rsidR="00AF0F2B" w:rsidRPr="00D60A47" w:rsidRDefault="00BB279D" w:rsidP="00F647EE">
      <w:pPr>
        <w:spacing w:before="120" w:after="120"/>
        <w:jc w:val="both"/>
        <w:rPr>
          <w:rFonts w:eastAsia="Calibri" w:cs="Times New Roman"/>
          <w:b/>
          <w:iCs/>
          <w:sz w:val="20"/>
          <w:szCs w:val="20"/>
          <w:lang w:val="ro-RO"/>
        </w:rPr>
      </w:pPr>
      <w:r w:rsidRPr="00D60A47">
        <w:rPr>
          <w:rFonts w:eastAsia="Calibri" w:cs="Times New Roman"/>
          <w:b/>
          <w:iCs/>
          <w:sz w:val="20"/>
          <w:szCs w:val="20"/>
          <w:lang w:val="ro-RO"/>
        </w:rPr>
        <w:t xml:space="preserve">8.1. Modul de lucru, </w:t>
      </w:r>
      <w:r w:rsidRPr="00D60A47">
        <w:rPr>
          <w:rFonts w:cs="Times New Roman"/>
          <w:b/>
          <w:sz w:val="20"/>
          <w:szCs w:val="20"/>
          <w:lang w:val="ro-RO"/>
        </w:rPr>
        <w:t>etapele transferului</w:t>
      </w:r>
    </w:p>
    <w:p w:rsidR="00E70477" w:rsidRPr="00D60A47" w:rsidRDefault="00347AE7" w:rsidP="00F647EE">
      <w:pPr>
        <w:pStyle w:val="ListParagraph"/>
        <w:spacing w:before="120"/>
        <w:jc w:val="both"/>
        <w:rPr>
          <w:b/>
          <w:i/>
          <w:spacing w:val="-1"/>
          <w:sz w:val="20"/>
          <w:szCs w:val="20"/>
          <w:lang w:val="ro-RO"/>
        </w:rPr>
      </w:pPr>
      <w:r w:rsidRPr="00D60A47">
        <w:rPr>
          <w:b/>
          <w:i/>
          <w:spacing w:val="-1"/>
          <w:sz w:val="20"/>
          <w:szCs w:val="20"/>
          <w:lang w:val="ro-RO"/>
        </w:rPr>
        <w:t xml:space="preserve">A. </w:t>
      </w:r>
      <w:r w:rsidR="00E70477" w:rsidRPr="00D60A47">
        <w:rPr>
          <w:b/>
          <w:i/>
          <w:spacing w:val="-1"/>
          <w:sz w:val="20"/>
          <w:szCs w:val="20"/>
          <w:lang w:val="ro-RO"/>
        </w:rPr>
        <w:t>Transferul elevilor în timpul anului școlar</w:t>
      </w:r>
    </w:p>
    <w:p w:rsidR="00E70477" w:rsidRPr="00D60A47" w:rsidRDefault="00E70477" w:rsidP="00F647EE">
      <w:pPr>
        <w:spacing w:before="120"/>
        <w:jc w:val="both"/>
        <w:rPr>
          <w:spacing w:val="-1"/>
          <w:sz w:val="20"/>
          <w:szCs w:val="20"/>
          <w:lang w:val="ro-RO"/>
        </w:rPr>
      </w:pPr>
      <w:r w:rsidRPr="00D60A47">
        <w:rPr>
          <w:spacing w:val="-1"/>
          <w:sz w:val="20"/>
          <w:szCs w:val="20"/>
          <w:lang w:val="ro-RO"/>
        </w:rPr>
        <w:t>Transferul elevilor în timpul anului școlar se poate efectua, în mod excepțional, cu respectarea prevederilor</w:t>
      </w:r>
      <w:r w:rsidRPr="00D60A47">
        <w:t xml:space="preserve"> </w:t>
      </w:r>
      <w:r w:rsidRPr="00D60A47">
        <w:rPr>
          <w:spacing w:val="-1"/>
          <w:sz w:val="20"/>
          <w:szCs w:val="20"/>
          <w:lang w:val="ro-RO"/>
        </w:rPr>
        <w:t>OM nr. 4183/2022. Transferurile în care se păstrează forma de învățământ, cu schimbarea profilului și/sau a specializării,</w:t>
      </w:r>
      <w:r w:rsidR="00596BD7" w:rsidRPr="00D60A47">
        <w:rPr>
          <w:spacing w:val="-1"/>
          <w:sz w:val="20"/>
          <w:szCs w:val="20"/>
          <w:lang w:val="ro-RO"/>
        </w:rPr>
        <w:t xml:space="preserve"> se efectuează, conform hotărârii CA, cu organizarea </w:t>
      </w:r>
      <w:r w:rsidR="00A97B46" w:rsidRPr="00D60A47">
        <w:rPr>
          <w:spacing w:val="-1"/>
          <w:sz w:val="20"/>
          <w:szCs w:val="20"/>
          <w:lang w:val="ro-RO"/>
        </w:rPr>
        <w:t>unui examen</w:t>
      </w:r>
      <w:r w:rsidR="00596BD7" w:rsidRPr="00D60A47">
        <w:rPr>
          <w:spacing w:val="-1"/>
          <w:sz w:val="20"/>
          <w:szCs w:val="20"/>
          <w:lang w:val="ro-RO"/>
        </w:rPr>
        <w:t xml:space="preserve"> de diferență</w:t>
      </w:r>
      <w:r w:rsidR="00A97B46" w:rsidRPr="00D60A47">
        <w:rPr>
          <w:spacing w:val="-1"/>
          <w:sz w:val="20"/>
          <w:szCs w:val="20"/>
          <w:lang w:val="ro-RO"/>
        </w:rPr>
        <w:t>.</w:t>
      </w:r>
      <w:r w:rsidRPr="00D60A47">
        <w:rPr>
          <w:spacing w:val="-1"/>
          <w:sz w:val="20"/>
          <w:szCs w:val="20"/>
          <w:lang w:val="ro-RO"/>
        </w:rPr>
        <w:t xml:space="preserve"> </w:t>
      </w:r>
    </w:p>
    <w:p w:rsidR="00BB279D" w:rsidRPr="00D60A47" w:rsidRDefault="00E70477" w:rsidP="00F647EE">
      <w:pPr>
        <w:pStyle w:val="ListParagraph"/>
        <w:spacing w:before="120"/>
        <w:jc w:val="both"/>
        <w:rPr>
          <w:b/>
          <w:i/>
          <w:sz w:val="20"/>
          <w:szCs w:val="20"/>
          <w:lang w:val="ro-RO"/>
        </w:rPr>
      </w:pPr>
      <w:r w:rsidRPr="00D60A47">
        <w:rPr>
          <w:b/>
          <w:i/>
          <w:spacing w:val="-1"/>
          <w:sz w:val="20"/>
          <w:szCs w:val="20"/>
          <w:lang w:val="ro-RO"/>
        </w:rPr>
        <w:t xml:space="preserve">B. </w:t>
      </w:r>
      <w:r w:rsidR="00BB279D" w:rsidRPr="00D60A47">
        <w:rPr>
          <w:b/>
          <w:i/>
          <w:spacing w:val="-1"/>
          <w:sz w:val="20"/>
          <w:szCs w:val="20"/>
          <w:lang w:val="ro-RO"/>
        </w:rPr>
        <w:t>Transferul</w:t>
      </w:r>
      <w:r w:rsidR="00BB279D" w:rsidRPr="00D60A47">
        <w:rPr>
          <w:b/>
          <w:i/>
          <w:spacing w:val="-3"/>
          <w:sz w:val="20"/>
          <w:szCs w:val="20"/>
          <w:lang w:val="ro-RO"/>
        </w:rPr>
        <w:t xml:space="preserve"> </w:t>
      </w:r>
      <w:r w:rsidR="00BB279D" w:rsidRPr="00D60A47">
        <w:rPr>
          <w:b/>
          <w:i/>
          <w:sz w:val="20"/>
          <w:szCs w:val="20"/>
          <w:lang w:val="ro-RO"/>
        </w:rPr>
        <w:t>elevilor</w:t>
      </w:r>
      <w:r w:rsidR="00BB279D" w:rsidRPr="00D60A47">
        <w:rPr>
          <w:b/>
          <w:i/>
          <w:spacing w:val="-14"/>
          <w:sz w:val="20"/>
          <w:szCs w:val="20"/>
          <w:lang w:val="ro-RO"/>
        </w:rPr>
        <w:t xml:space="preserve"> </w:t>
      </w:r>
      <w:r w:rsidR="00BB279D" w:rsidRPr="00D60A47">
        <w:rPr>
          <w:b/>
          <w:i/>
          <w:sz w:val="20"/>
          <w:szCs w:val="20"/>
          <w:lang w:val="ro-RO"/>
        </w:rPr>
        <w:t>în</w:t>
      </w:r>
      <w:r w:rsidR="00BB279D" w:rsidRPr="00D60A47">
        <w:rPr>
          <w:b/>
          <w:i/>
          <w:spacing w:val="-10"/>
          <w:sz w:val="20"/>
          <w:szCs w:val="20"/>
          <w:lang w:val="ro-RO"/>
        </w:rPr>
        <w:t xml:space="preserve"> </w:t>
      </w:r>
      <w:r w:rsidR="00BB279D" w:rsidRPr="00D60A47">
        <w:rPr>
          <w:b/>
          <w:i/>
          <w:sz w:val="20"/>
          <w:szCs w:val="20"/>
          <w:lang w:val="ro-RO"/>
        </w:rPr>
        <w:t>perioada</w:t>
      </w:r>
      <w:r w:rsidR="00BB279D" w:rsidRPr="00D60A47">
        <w:rPr>
          <w:b/>
          <w:i/>
          <w:spacing w:val="3"/>
          <w:sz w:val="20"/>
          <w:szCs w:val="20"/>
          <w:lang w:val="ro-RO"/>
        </w:rPr>
        <w:t xml:space="preserve"> </w:t>
      </w:r>
      <w:r w:rsidR="00BB279D" w:rsidRPr="00D60A47">
        <w:rPr>
          <w:b/>
          <w:i/>
          <w:sz w:val="20"/>
          <w:szCs w:val="20"/>
          <w:lang w:val="ro-RO"/>
        </w:rPr>
        <w:t>vacanțelor</w:t>
      </w:r>
      <w:r w:rsidR="00BB279D" w:rsidRPr="00D60A47">
        <w:rPr>
          <w:b/>
          <w:i/>
          <w:spacing w:val="-2"/>
          <w:sz w:val="20"/>
          <w:szCs w:val="20"/>
          <w:lang w:val="ro-RO"/>
        </w:rPr>
        <w:t xml:space="preserve"> </w:t>
      </w:r>
      <w:r w:rsidR="00BB279D" w:rsidRPr="00D60A47">
        <w:rPr>
          <w:b/>
          <w:i/>
          <w:sz w:val="20"/>
          <w:szCs w:val="20"/>
          <w:lang w:val="ro-RO"/>
        </w:rPr>
        <w:t>școlare</w:t>
      </w:r>
      <w:r w:rsidR="00BB279D" w:rsidRPr="00D60A47">
        <w:rPr>
          <w:b/>
          <w:i/>
          <w:spacing w:val="-14"/>
          <w:sz w:val="20"/>
          <w:szCs w:val="20"/>
          <w:lang w:val="ro-RO"/>
        </w:rPr>
        <w:t xml:space="preserve"> </w:t>
      </w:r>
      <w:r w:rsidR="00BB279D" w:rsidRPr="00D60A47">
        <w:rPr>
          <w:b/>
          <w:i/>
          <w:sz w:val="20"/>
          <w:szCs w:val="20"/>
          <w:lang w:val="ro-RO"/>
        </w:rPr>
        <w:t>dintre</w:t>
      </w:r>
      <w:r w:rsidR="00BB279D" w:rsidRPr="00D60A47">
        <w:rPr>
          <w:b/>
          <w:i/>
          <w:spacing w:val="-10"/>
          <w:sz w:val="20"/>
          <w:szCs w:val="20"/>
          <w:lang w:val="ro-RO"/>
        </w:rPr>
        <w:t xml:space="preserve"> </w:t>
      </w:r>
      <w:r w:rsidR="00BB279D" w:rsidRPr="00D60A47">
        <w:rPr>
          <w:b/>
          <w:i/>
          <w:sz w:val="20"/>
          <w:szCs w:val="20"/>
          <w:lang w:val="ro-RO"/>
        </w:rPr>
        <w:t>module</w:t>
      </w:r>
    </w:p>
    <w:p w:rsidR="00BB279D" w:rsidRPr="00D60A47" w:rsidRDefault="00BB279D" w:rsidP="00F647EE">
      <w:pPr>
        <w:pStyle w:val="ListParagraph"/>
        <w:spacing w:before="120"/>
        <w:jc w:val="both"/>
        <w:rPr>
          <w:b/>
          <w:i/>
          <w:sz w:val="20"/>
          <w:szCs w:val="20"/>
          <w:lang w:val="ro-RO"/>
        </w:rPr>
      </w:pPr>
    </w:p>
    <w:p w:rsidR="00BB279D" w:rsidRPr="00D60A47" w:rsidRDefault="00BB279D" w:rsidP="00F647EE">
      <w:pPr>
        <w:pStyle w:val="TableParagraph"/>
        <w:numPr>
          <w:ilvl w:val="0"/>
          <w:numId w:val="19"/>
        </w:numPr>
        <w:spacing w:line="228" w:lineRule="auto"/>
        <w:ind w:right="-7"/>
        <w:jc w:val="both"/>
        <w:rPr>
          <w:sz w:val="20"/>
          <w:szCs w:val="20"/>
        </w:rPr>
      </w:pPr>
      <w:r w:rsidRPr="00D60A47">
        <w:rPr>
          <w:sz w:val="20"/>
          <w:szCs w:val="20"/>
        </w:rPr>
        <w:t>Afișarea la avizierul școlii ș</w:t>
      </w:r>
      <w:r w:rsidR="008A72B7" w:rsidRPr="00D60A47">
        <w:rPr>
          <w:sz w:val="20"/>
          <w:szCs w:val="20"/>
        </w:rPr>
        <w:t>i</w:t>
      </w:r>
      <w:r w:rsidRPr="00D60A47">
        <w:rPr>
          <w:spacing w:val="1"/>
          <w:sz w:val="20"/>
          <w:szCs w:val="20"/>
        </w:rPr>
        <w:t xml:space="preserve"> </w:t>
      </w:r>
      <w:r w:rsidRPr="00D60A47">
        <w:rPr>
          <w:sz w:val="20"/>
          <w:szCs w:val="20"/>
        </w:rPr>
        <w:t>pe</w:t>
      </w:r>
      <w:r w:rsidRPr="00D60A47">
        <w:rPr>
          <w:spacing w:val="1"/>
          <w:sz w:val="20"/>
          <w:szCs w:val="20"/>
        </w:rPr>
        <w:t xml:space="preserve"> </w:t>
      </w:r>
      <w:r w:rsidRPr="00D60A47">
        <w:rPr>
          <w:sz w:val="20"/>
          <w:szCs w:val="20"/>
        </w:rPr>
        <w:t>pagina</w:t>
      </w:r>
      <w:r w:rsidRPr="00D60A47">
        <w:rPr>
          <w:spacing w:val="1"/>
          <w:sz w:val="20"/>
          <w:szCs w:val="20"/>
        </w:rPr>
        <w:t xml:space="preserve"> </w:t>
      </w:r>
      <w:r w:rsidRPr="00D60A47">
        <w:rPr>
          <w:sz w:val="20"/>
          <w:szCs w:val="20"/>
        </w:rPr>
        <w:t>web</w:t>
      </w:r>
      <w:r w:rsidRPr="00D60A47">
        <w:rPr>
          <w:spacing w:val="1"/>
          <w:sz w:val="20"/>
          <w:szCs w:val="20"/>
        </w:rPr>
        <w:t xml:space="preserve"> </w:t>
      </w:r>
      <w:r w:rsidRPr="00D60A47">
        <w:rPr>
          <w:sz w:val="20"/>
          <w:szCs w:val="20"/>
        </w:rPr>
        <w:t>a</w:t>
      </w:r>
      <w:r w:rsidR="008A72B7" w:rsidRPr="00D60A47">
        <w:rPr>
          <w:spacing w:val="1"/>
          <w:sz w:val="20"/>
          <w:szCs w:val="20"/>
        </w:rPr>
        <w:t xml:space="preserve">l liceului </w:t>
      </w:r>
      <w:r w:rsidRPr="00D60A47">
        <w:rPr>
          <w:sz w:val="20"/>
          <w:szCs w:val="20"/>
        </w:rPr>
        <w:t>a efectivelor la clase/</w:t>
      </w:r>
      <w:r w:rsidRPr="00D60A47">
        <w:rPr>
          <w:spacing w:val="1"/>
          <w:sz w:val="20"/>
          <w:szCs w:val="20"/>
        </w:rPr>
        <w:t xml:space="preserve"> </w:t>
      </w:r>
      <w:r w:rsidRPr="00D60A47">
        <w:rPr>
          <w:sz w:val="20"/>
          <w:szCs w:val="20"/>
        </w:rPr>
        <w:t>grupe</w:t>
      </w:r>
      <w:r w:rsidRPr="00D60A47">
        <w:rPr>
          <w:spacing w:val="1"/>
          <w:sz w:val="20"/>
          <w:szCs w:val="20"/>
        </w:rPr>
        <w:t xml:space="preserve"> </w:t>
      </w:r>
      <w:r w:rsidRPr="00D60A47">
        <w:rPr>
          <w:sz w:val="20"/>
          <w:szCs w:val="20"/>
        </w:rPr>
        <w:t>și</w:t>
      </w:r>
      <w:r w:rsidRPr="00D60A47">
        <w:rPr>
          <w:spacing w:val="1"/>
          <w:sz w:val="20"/>
          <w:szCs w:val="20"/>
        </w:rPr>
        <w:t xml:space="preserve"> </w:t>
      </w:r>
      <w:r w:rsidRPr="00D60A47">
        <w:rPr>
          <w:sz w:val="20"/>
          <w:szCs w:val="20"/>
        </w:rPr>
        <w:t>a</w:t>
      </w:r>
      <w:r w:rsidRPr="00D60A47">
        <w:rPr>
          <w:spacing w:val="1"/>
          <w:sz w:val="20"/>
          <w:szCs w:val="20"/>
        </w:rPr>
        <w:t xml:space="preserve"> </w:t>
      </w:r>
      <w:r w:rsidRPr="00D60A47">
        <w:rPr>
          <w:sz w:val="20"/>
          <w:szCs w:val="20"/>
        </w:rPr>
        <w:t>locurilor</w:t>
      </w:r>
      <w:r w:rsidRPr="00D60A47">
        <w:rPr>
          <w:spacing w:val="1"/>
          <w:sz w:val="20"/>
          <w:szCs w:val="20"/>
        </w:rPr>
        <w:t xml:space="preserve"> </w:t>
      </w:r>
      <w:r w:rsidRPr="00D60A47">
        <w:rPr>
          <w:sz w:val="20"/>
          <w:szCs w:val="20"/>
        </w:rPr>
        <w:t>disponibile</w:t>
      </w:r>
      <w:r w:rsidRPr="00D60A47">
        <w:rPr>
          <w:spacing w:val="1"/>
          <w:sz w:val="20"/>
          <w:szCs w:val="20"/>
        </w:rPr>
        <w:t xml:space="preserve"> </w:t>
      </w:r>
      <w:r w:rsidRPr="00D60A47">
        <w:rPr>
          <w:w w:val="95"/>
          <w:sz w:val="20"/>
          <w:szCs w:val="20"/>
        </w:rPr>
        <w:t>pe</w:t>
      </w:r>
      <w:r w:rsidR="008A72B7" w:rsidRPr="00D60A47">
        <w:rPr>
          <w:w w:val="95"/>
          <w:sz w:val="20"/>
          <w:szCs w:val="20"/>
        </w:rPr>
        <w:t>ntru transfer precum și a ultimei</w:t>
      </w:r>
      <w:r w:rsidRPr="00D60A47">
        <w:rPr>
          <w:spacing w:val="1"/>
          <w:w w:val="95"/>
          <w:sz w:val="20"/>
          <w:szCs w:val="20"/>
        </w:rPr>
        <w:t xml:space="preserve"> </w:t>
      </w:r>
      <w:r w:rsidRPr="00D60A47">
        <w:rPr>
          <w:spacing w:val="-1"/>
          <w:sz w:val="20"/>
          <w:szCs w:val="20"/>
        </w:rPr>
        <w:t>medii</w:t>
      </w:r>
      <w:r w:rsidRPr="00D60A47">
        <w:rPr>
          <w:spacing w:val="2"/>
          <w:sz w:val="20"/>
          <w:szCs w:val="20"/>
        </w:rPr>
        <w:t xml:space="preserve"> </w:t>
      </w:r>
      <w:r w:rsidRPr="00D60A47">
        <w:rPr>
          <w:spacing w:val="-1"/>
          <w:sz w:val="20"/>
          <w:szCs w:val="20"/>
        </w:rPr>
        <w:t>de</w:t>
      </w:r>
      <w:r w:rsidRPr="00D60A47">
        <w:rPr>
          <w:spacing w:val="-3"/>
          <w:sz w:val="20"/>
          <w:szCs w:val="20"/>
        </w:rPr>
        <w:t xml:space="preserve"> </w:t>
      </w:r>
      <w:r w:rsidRPr="00D60A47">
        <w:rPr>
          <w:spacing w:val="-1"/>
          <w:sz w:val="20"/>
          <w:szCs w:val="20"/>
        </w:rPr>
        <w:t>la</w:t>
      </w:r>
      <w:r w:rsidRPr="00D60A47">
        <w:rPr>
          <w:spacing w:val="-12"/>
          <w:sz w:val="20"/>
          <w:szCs w:val="20"/>
        </w:rPr>
        <w:t xml:space="preserve"> </w:t>
      </w:r>
      <w:r w:rsidR="00657571" w:rsidRPr="00D60A47">
        <w:rPr>
          <w:spacing w:val="-1"/>
          <w:sz w:val="20"/>
          <w:szCs w:val="20"/>
        </w:rPr>
        <w:t>clase/ grupe</w:t>
      </w:r>
      <w:r w:rsidRPr="00D60A47">
        <w:rPr>
          <w:spacing w:val="-1"/>
          <w:sz w:val="20"/>
          <w:szCs w:val="20"/>
        </w:rPr>
        <w:t>,</w:t>
      </w:r>
      <w:r w:rsidRPr="00D60A47">
        <w:rPr>
          <w:spacing w:val="-3"/>
          <w:sz w:val="20"/>
          <w:szCs w:val="20"/>
        </w:rPr>
        <w:t xml:space="preserve"> </w:t>
      </w:r>
      <w:r w:rsidR="008A72B7" w:rsidRPr="00D60A47">
        <w:rPr>
          <w:spacing w:val="-3"/>
          <w:sz w:val="20"/>
          <w:szCs w:val="20"/>
        </w:rPr>
        <w:t>c</w:t>
      </w:r>
      <w:r w:rsidR="008A72B7" w:rsidRPr="00D60A47">
        <w:rPr>
          <w:spacing w:val="-1"/>
          <w:sz w:val="20"/>
          <w:szCs w:val="20"/>
        </w:rPr>
        <w:t>el</w:t>
      </w:r>
      <w:r w:rsidR="008A72B7" w:rsidRPr="00D60A47">
        <w:rPr>
          <w:spacing w:val="-13"/>
          <w:sz w:val="20"/>
          <w:szCs w:val="20"/>
        </w:rPr>
        <w:t xml:space="preserve"> </w:t>
      </w:r>
      <w:r w:rsidR="008A72B7" w:rsidRPr="00D60A47">
        <w:rPr>
          <w:spacing w:val="-1"/>
          <w:sz w:val="20"/>
          <w:szCs w:val="20"/>
        </w:rPr>
        <w:t>târziu</w:t>
      </w:r>
      <w:r w:rsidR="008A72B7" w:rsidRPr="00D60A47">
        <w:rPr>
          <w:spacing w:val="-7"/>
          <w:sz w:val="20"/>
          <w:szCs w:val="20"/>
        </w:rPr>
        <w:t xml:space="preserve"> </w:t>
      </w:r>
      <w:r w:rsidR="008A72B7" w:rsidRPr="00D60A47">
        <w:rPr>
          <w:spacing w:val="-1"/>
          <w:sz w:val="20"/>
          <w:szCs w:val="20"/>
        </w:rPr>
        <w:t>până</w:t>
      </w:r>
      <w:r w:rsidR="008A72B7" w:rsidRPr="00D60A47">
        <w:rPr>
          <w:spacing w:val="-11"/>
          <w:sz w:val="20"/>
          <w:szCs w:val="20"/>
        </w:rPr>
        <w:t xml:space="preserve"> </w:t>
      </w:r>
      <w:r w:rsidR="008A72B7" w:rsidRPr="00D60A47">
        <w:rPr>
          <w:sz w:val="20"/>
          <w:szCs w:val="20"/>
        </w:rPr>
        <w:t xml:space="preserve">în </w:t>
      </w:r>
      <w:r w:rsidR="008A72B7" w:rsidRPr="00D60A47">
        <w:rPr>
          <w:spacing w:val="-55"/>
          <w:sz w:val="20"/>
          <w:szCs w:val="20"/>
        </w:rPr>
        <w:t xml:space="preserve"> </w:t>
      </w:r>
      <w:r w:rsidR="008A72B7" w:rsidRPr="00D60A47">
        <w:rPr>
          <w:w w:val="95"/>
          <w:sz w:val="20"/>
          <w:szCs w:val="20"/>
        </w:rPr>
        <w:t>prima</w:t>
      </w:r>
      <w:r w:rsidR="008A72B7" w:rsidRPr="00D60A47">
        <w:rPr>
          <w:spacing w:val="5"/>
          <w:w w:val="95"/>
          <w:sz w:val="20"/>
          <w:szCs w:val="20"/>
        </w:rPr>
        <w:t xml:space="preserve"> </w:t>
      </w:r>
      <w:r w:rsidR="008A72B7" w:rsidRPr="00D60A47">
        <w:rPr>
          <w:w w:val="95"/>
          <w:sz w:val="20"/>
          <w:szCs w:val="20"/>
        </w:rPr>
        <w:t>zi</w:t>
      </w:r>
      <w:r w:rsidR="008A72B7" w:rsidRPr="00D60A47">
        <w:rPr>
          <w:spacing w:val="5"/>
          <w:w w:val="95"/>
          <w:sz w:val="20"/>
          <w:szCs w:val="20"/>
        </w:rPr>
        <w:t xml:space="preserve"> </w:t>
      </w:r>
      <w:r w:rsidR="008A72B7" w:rsidRPr="00D60A47">
        <w:rPr>
          <w:w w:val="95"/>
          <w:sz w:val="20"/>
          <w:szCs w:val="20"/>
        </w:rPr>
        <w:t>din</w:t>
      </w:r>
      <w:r w:rsidR="008A72B7" w:rsidRPr="00D60A47">
        <w:rPr>
          <w:spacing w:val="18"/>
          <w:w w:val="95"/>
          <w:sz w:val="20"/>
          <w:szCs w:val="20"/>
        </w:rPr>
        <w:t xml:space="preserve"> </w:t>
      </w:r>
      <w:r w:rsidR="008A72B7" w:rsidRPr="00D60A47">
        <w:rPr>
          <w:w w:val="95"/>
          <w:sz w:val="20"/>
          <w:szCs w:val="20"/>
        </w:rPr>
        <w:t xml:space="preserve">vacanță </w:t>
      </w:r>
      <w:r w:rsidR="008A72B7" w:rsidRPr="00D60A47">
        <w:rPr>
          <w:spacing w:val="-1"/>
          <w:sz w:val="20"/>
          <w:szCs w:val="20"/>
        </w:rPr>
        <w:t>dintre</w:t>
      </w:r>
      <w:r w:rsidR="008A72B7" w:rsidRPr="00D60A47">
        <w:rPr>
          <w:spacing w:val="-14"/>
          <w:sz w:val="20"/>
          <w:szCs w:val="20"/>
        </w:rPr>
        <w:t xml:space="preserve"> </w:t>
      </w:r>
      <w:r w:rsidR="008A72B7" w:rsidRPr="00D60A47">
        <w:rPr>
          <w:sz w:val="20"/>
          <w:szCs w:val="20"/>
        </w:rPr>
        <w:t>module,</w:t>
      </w:r>
      <w:r w:rsidR="008A72B7" w:rsidRPr="00D60A47">
        <w:rPr>
          <w:spacing w:val="-1"/>
          <w:sz w:val="20"/>
          <w:szCs w:val="20"/>
        </w:rPr>
        <w:t xml:space="preserve"> </w:t>
      </w:r>
      <w:r w:rsidRPr="00D60A47">
        <w:rPr>
          <w:sz w:val="20"/>
          <w:szCs w:val="20"/>
        </w:rPr>
        <w:t>conform Anexei 4</w:t>
      </w:r>
    </w:p>
    <w:p w:rsidR="002600A4" w:rsidRPr="00D60A47" w:rsidRDefault="008A72B7" w:rsidP="00F647EE">
      <w:pPr>
        <w:pStyle w:val="TableParagraph"/>
        <w:numPr>
          <w:ilvl w:val="0"/>
          <w:numId w:val="19"/>
        </w:numPr>
        <w:spacing w:line="228" w:lineRule="auto"/>
        <w:ind w:right="-7"/>
        <w:jc w:val="both"/>
        <w:rPr>
          <w:sz w:val="20"/>
          <w:szCs w:val="20"/>
        </w:rPr>
      </w:pPr>
      <w:r w:rsidRPr="00D60A47">
        <w:rPr>
          <w:sz w:val="20"/>
          <w:szCs w:val="20"/>
        </w:rPr>
        <w:t xml:space="preserve">Completarea și depunerea </w:t>
      </w:r>
      <w:r w:rsidR="002600A4" w:rsidRPr="00D60A47">
        <w:rPr>
          <w:sz w:val="20"/>
          <w:szCs w:val="20"/>
        </w:rPr>
        <w:t>cererilor de transfer</w:t>
      </w:r>
      <w:r w:rsidR="002600A4" w:rsidRPr="00D60A47">
        <w:t xml:space="preserve"> </w:t>
      </w:r>
      <w:r w:rsidR="002600A4" w:rsidRPr="00D60A47">
        <w:rPr>
          <w:sz w:val="20"/>
          <w:szCs w:val="20"/>
        </w:rPr>
        <w:t>Anexa 1/Anexa 2 l</w:t>
      </w:r>
      <w:r w:rsidRPr="00D60A47">
        <w:rPr>
          <w:sz w:val="20"/>
          <w:szCs w:val="20"/>
        </w:rPr>
        <w:t>a secretariatul școlii de către părinți/tutori sau susținători legali/elevi majori, cu respectarea programului de lucru al secretariatului,</w:t>
      </w:r>
      <w:r w:rsidRPr="00D60A47">
        <w:t xml:space="preserve"> în </w:t>
      </w:r>
      <w:r w:rsidRPr="00D60A47">
        <w:rPr>
          <w:sz w:val="20"/>
          <w:szCs w:val="20"/>
        </w:rPr>
        <w:t>primele 2 zile ale vacanței dintre module,</w:t>
      </w:r>
      <w:r w:rsidR="002600A4" w:rsidRPr="00D60A47">
        <w:rPr>
          <w:sz w:val="20"/>
          <w:szCs w:val="20"/>
        </w:rPr>
        <w:t xml:space="preserve"> </w:t>
      </w:r>
      <w:r w:rsidR="002600A4" w:rsidRPr="00D60A47">
        <w:rPr>
          <w:b/>
          <w:sz w:val="20"/>
          <w:szCs w:val="20"/>
        </w:rPr>
        <w:t>atașând toate documentele solicitate</w:t>
      </w:r>
      <w:r w:rsidR="002600A4" w:rsidRPr="00D60A47">
        <w:rPr>
          <w:sz w:val="20"/>
          <w:szCs w:val="20"/>
        </w:rPr>
        <w:t xml:space="preserve"> în cererea de transfer. În cazul în care există mai</w:t>
      </w:r>
    </w:p>
    <w:p w:rsidR="008A72B7" w:rsidRPr="00D60A47" w:rsidRDefault="002600A4" w:rsidP="00F647EE">
      <w:pPr>
        <w:pStyle w:val="TableParagraph"/>
        <w:spacing w:line="228" w:lineRule="auto"/>
        <w:ind w:left="720" w:right="-7"/>
        <w:jc w:val="both"/>
        <w:rPr>
          <w:sz w:val="20"/>
          <w:szCs w:val="20"/>
        </w:rPr>
      </w:pPr>
      <w:r w:rsidRPr="00D60A47">
        <w:rPr>
          <w:sz w:val="20"/>
          <w:szCs w:val="20"/>
        </w:rPr>
        <w:t>multe opțiuni, solicitantul completează câte-o cerere pentru fiecare opțiune în parte.</w:t>
      </w:r>
    </w:p>
    <w:p w:rsidR="002600A4" w:rsidRPr="00D60A47" w:rsidRDefault="002600A4" w:rsidP="00F647EE">
      <w:pPr>
        <w:pStyle w:val="TableParagraph"/>
        <w:spacing w:line="228" w:lineRule="auto"/>
        <w:ind w:left="720" w:right="-7"/>
        <w:jc w:val="both"/>
        <w:rPr>
          <w:sz w:val="20"/>
          <w:szCs w:val="20"/>
        </w:rPr>
      </w:pPr>
      <w:r w:rsidRPr="00D60A47">
        <w:rPr>
          <w:sz w:val="20"/>
          <w:szCs w:val="20"/>
        </w:rPr>
        <w:t xml:space="preserve">Secretariatul va comunica solicitantului numărul și data de înregistrare a cererii, în vederea afișării rezultatelor, cu respectarea normelor de protecție a datelor personale, conform Regulamentului </w:t>
      </w:r>
      <w:r w:rsidR="00F92E23" w:rsidRPr="00D60A47">
        <w:rPr>
          <w:sz w:val="20"/>
          <w:szCs w:val="20"/>
        </w:rPr>
        <w:t>European de Protecție a Datelor.</w:t>
      </w:r>
    </w:p>
    <w:p w:rsidR="00F92E23" w:rsidRPr="00D60A47" w:rsidRDefault="00F92E23" w:rsidP="00F647EE">
      <w:pPr>
        <w:pStyle w:val="ListParagraph"/>
        <w:numPr>
          <w:ilvl w:val="0"/>
          <w:numId w:val="19"/>
        </w:numPr>
        <w:jc w:val="both"/>
        <w:rPr>
          <w:rFonts w:eastAsia="Times New Roman" w:cs="Times New Roman"/>
          <w:sz w:val="20"/>
          <w:szCs w:val="20"/>
          <w:lang w:val="ro-RO"/>
        </w:rPr>
      </w:pPr>
      <w:r w:rsidRPr="00D60A47">
        <w:rPr>
          <w:rFonts w:eastAsia="Times New Roman" w:cs="Times New Roman"/>
          <w:sz w:val="20"/>
          <w:szCs w:val="20"/>
          <w:lang w:val="ro-RO"/>
        </w:rPr>
        <w:t>CA, pe parcursul vacanței dintre module, verifică condițiile de înscriere și elaborează tabelul cu elevii care satisfac condițiile de transfer respectiv ordinea elevilor, în cazul în care sunt mai mulți solicitanți decât locuri disponibile pe clasă/grupă, Anexa 8</w:t>
      </w:r>
      <w:r w:rsidR="00563C18" w:rsidRPr="00D60A47">
        <w:rPr>
          <w:rFonts w:eastAsia="Times New Roman" w:cs="Times New Roman"/>
          <w:sz w:val="20"/>
          <w:szCs w:val="20"/>
          <w:lang w:val="ro-RO"/>
        </w:rPr>
        <w:t xml:space="preserve"> </w:t>
      </w:r>
    </w:p>
    <w:p w:rsidR="00BB279D" w:rsidRPr="00D60A47" w:rsidRDefault="00563C18" w:rsidP="00F647EE">
      <w:pPr>
        <w:pStyle w:val="TableParagraph"/>
        <w:numPr>
          <w:ilvl w:val="0"/>
          <w:numId w:val="19"/>
        </w:numPr>
        <w:spacing w:line="228" w:lineRule="auto"/>
        <w:ind w:right="-7"/>
        <w:jc w:val="both"/>
        <w:rPr>
          <w:sz w:val="20"/>
          <w:szCs w:val="20"/>
        </w:rPr>
      </w:pPr>
      <w:r w:rsidRPr="00D60A47">
        <w:rPr>
          <w:sz w:val="20"/>
          <w:szCs w:val="20"/>
        </w:rPr>
        <w:t>Secretariatul afișează la avizier și pe pagina web a școlii lista situației ierarhice și motivate a candidaților referitoare la aprobarea/ respingerea transferului, până în ultima zi lucrătoare din cadrul vacanței dintre module. Numele fiecărui elev va fi anonimizat prin utilizarea numărului și a datei de înregistrare a cererii depuse.</w:t>
      </w:r>
    </w:p>
    <w:p w:rsidR="00563C18" w:rsidRPr="00D60A47" w:rsidRDefault="00B5491C" w:rsidP="00F647EE">
      <w:pPr>
        <w:pStyle w:val="TableParagraph"/>
        <w:numPr>
          <w:ilvl w:val="0"/>
          <w:numId w:val="19"/>
        </w:numPr>
        <w:spacing w:line="228" w:lineRule="auto"/>
        <w:ind w:right="-7"/>
        <w:jc w:val="both"/>
        <w:rPr>
          <w:rFonts w:eastAsia="Calibri"/>
          <w:iCs/>
          <w:sz w:val="20"/>
          <w:szCs w:val="20"/>
        </w:rPr>
      </w:pPr>
      <w:r w:rsidRPr="00D60A47">
        <w:rPr>
          <w:rFonts w:eastAsia="Calibri"/>
          <w:iCs/>
          <w:sz w:val="20"/>
          <w:szCs w:val="20"/>
        </w:rPr>
        <w:t>Secretariatul solicită situația școlară a elevului/elevilor, în cinci zile lucrătoare de la aprobarea cererii de transfer</w:t>
      </w:r>
      <w:r w:rsidR="006C6C89" w:rsidRPr="00D60A47">
        <w:rPr>
          <w:rFonts w:eastAsia="Calibri"/>
          <w:iCs/>
          <w:sz w:val="20"/>
          <w:szCs w:val="20"/>
        </w:rPr>
        <w:t>, conform art.149 din Ordinul M.E. nr. 4183/ 2022</w:t>
      </w:r>
      <w:r w:rsidRPr="00D60A47">
        <w:rPr>
          <w:rFonts w:eastAsia="Calibri"/>
          <w:iCs/>
          <w:sz w:val="20"/>
          <w:szCs w:val="20"/>
        </w:rPr>
        <w:t>.</w:t>
      </w:r>
      <w:r w:rsidR="00C3014D" w:rsidRPr="00D60A47">
        <w:rPr>
          <w:rFonts w:eastAsia="Calibri"/>
          <w:iCs/>
          <w:sz w:val="20"/>
          <w:szCs w:val="20"/>
        </w:rPr>
        <w:t xml:space="preserve"> Până la primirea situației școlare, elevul</w:t>
      </w:r>
      <w:r w:rsidR="006C6C89" w:rsidRPr="00D60A47">
        <w:rPr>
          <w:rFonts w:eastAsia="Calibri"/>
          <w:iCs/>
          <w:sz w:val="20"/>
          <w:szCs w:val="20"/>
        </w:rPr>
        <w:t>/elevii transferați</w:t>
      </w:r>
      <w:r w:rsidR="00C3014D" w:rsidRPr="00D60A47">
        <w:rPr>
          <w:rFonts w:eastAsia="Calibri"/>
          <w:iCs/>
          <w:sz w:val="20"/>
          <w:szCs w:val="20"/>
        </w:rPr>
        <w:t xml:space="preserve"> participă la cursuri în calitate de audient.</w:t>
      </w:r>
    </w:p>
    <w:p w:rsidR="00C3014D" w:rsidRPr="00D60A47" w:rsidRDefault="006C6C89" w:rsidP="00F647EE">
      <w:pPr>
        <w:pStyle w:val="TableParagraph"/>
        <w:numPr>
          <w:ilvl w:val="0"/>
          <w:numId w:val="19"/>
        </w:numPr>
        <w:spacing w:line="228" w:lineRule="auto"/>
        <w:ind w:right="-7"/>
        <w:jc w:val="both"/>
        <w:rPr>
          <w:rFonts w:eastAsia="Calibri"/>
          <w:iCs/>
          <w:sz w:val="20"/>
          <w:szCs w:val="20"/>
        </w:rPr>
      </w:pPr>
      <w:r w:rsidRPr="00D60A47">
        <w:rPr>
          <w:rFonts w:eastAsia="Calibri"/>
          <w:iCs/>
          <w:sz w:val="20"/>
          <w:szCs w:val="20"/>
        </w:rPr>
        <w:t>În prima săptămână de cursuri a următorului modul, secretariatul informează profesorii diriginți privind situația elevilor transferați, după care vor fi înscriși în catalog pe baza documentelor comunicate.</w:t>
      </w:r>
    </w:p>
    <w:p w:rsidR="00347AE7" w:rsidRPr="00D60A47" w:rsidRDefault="00347AE7" w:rsidP="00F647EE">
      <w:pPr>
        <w:pStyle w:val="TableParagraph"/>
        <w:spacing w:line="228" w:lineRule="auto"/>
        <w:ind w:left="720" w:right="-7"/>
        <w:jc w:val="both"/>
        <w:rPr>
          <w:rFonts w:eastAsia="Calibri"/>
          <w:iCs/>
          <w:sz w:val="20"/>
          <w:szCs w:val="20"/>
        </w:rPr>
      </w:pPr>
    </w:p>
    <w:p w:rsidR="00347AE7" w:rsidRPr="00D60A47" w:rsidRDefault="00E70477" w:rsidP="00F647EE">
      <w:pPr>
        <w:pStyle w:val="TableParagraph"/>
        <w:spacing w:line="228" w:lineRule="auto"/>
        <w:ind w:left="720" w:right="-7"/>
        <w:jc w:val="both"/>
        <w:rPr>
          <w:rFonts w:eastAsia="Calibri"/>
          <w:b/>
          <w:i/>
          <w:iCs/>
          <w:sz w:val="20"/>
          <w:szCs w:val="20"/>
        </w:rPr>
      </w:pPr>
      <w:r w:rsidRPr="00D60A47">
        <w:rPr>
          <w:rFonts w:eastAsia="Calibri"/>
          <w:b/>
          <w:i/>
          <w:iCs/>
          <w:sz w:val="20"/>
          <w:szCs w:val="20"/>
        </w:rPr>
        <w:t>C</w:t>
      </w:r>
      <w:r w:rsidR="00347AE7" w:rsidRPr="00D60A47">
        <w:rPr>
          <w:rFonts w:eastAsia="Calibri"/>
          <w:b/>
          <w:i/>
          <w:iCs/>
          <w:sz w:val="20"/>
          <w:szCs w:val="20"/>
        </w:rPr>
        <w:t>. Transferul elevilor în perioada vacanței de vară</w:t>
      </w:r>
    </w:p>
    <w:p w:rsidR="00C5551B" w:rsidRPr="00D60A47" w:rsidRDefault="00C5551B" w:rsidP="00F647EE">
      <w:pPr>
        <w:pStyle w:val="TableParagraph"/>
        <w:spacing w:line="228" w:lineRule="auto"/>
        <w:ind w:right="-7"/>
        <w:jc w:val="both"/>
        <w:rPr>
          <w:rFonts w:eastAsia="Calibri"/>
          <w:iCs/>
          <w:sz w:val="20"/>
          <w:szCs w:val="20"/>
        </w:rPr>
      </w:pPr>
    </w:p>
    <w:p w:rsidR="00347AE7" w:rsidRPr="00D60A47" w:rsidRDefault="00C5551B" w:rsidP="00F647EE">
      <w:pPr>
        <w:pStyle w:val="TableParagraph"/>
        <w:spacing w:line="228" w:lineRule="auto"/>
        <w:ind w:right="-7"/>
        <w:jc w:val="both"/>
        <w:rPr>
          <w:rFonts w:eastAsia="Calibri"/>
          <w:iCs/>
          <w:sz w:val="20"/>
          <w:szCs w:val="20"/>
        </w:rPr>
      </w:pPr>
      <w:r w:rsidRPr="00D60A47">
        <w:rPr>
          <w:rFonts w:eastAsia="Calibri"/>
          <w:iCs/>
          <w:sz w:val="20"/>
          <w:szCs w:val="20"/>
        </w:rPr>
        <w:t>Conform procedurii ISJ Bihor cod P.O.01. 84/Revizia 5, privind transferul copiilor și elevilor, vor fi organizate două sesiuni de transfer în perioada verii.</w:t>
      </w:r>
    </w:p>
    <w:p w:rsidR="00C5551B" w:rsidRPr="00D60A47" w:rsidRDefault="00C5551B" w:rsidP="00F647EE">
      <w:pPr>
        <w:pStyle w:val="TableParagraph"/>
        <w:spacing w:line="228" w:lineRule="auto"/>
        <w:ind w:right="-7"/>
        <w:jc w:val="both"/>
        <w:rPr>
          <w:rFonts w:eastAsia="Calibri"/>
          <w:iCs/>
          <w:sz w:val="20"/>
          <w:szCs w:val="20"/>
        </w:rPr>
      </w:pPr>
    </w:p>
    <w:p w:rsidR="00C5551B" w:rsidRPr="00D60A47" w:rsidRDefault="00C5551B" w:rsidP="00F647EE">
      <w:pPr>
        <w:pStyle w:val="TableParagraph"/>
        <w:spacing w:line="228" w:lineRule="auto"/>
        <w:ind w:left="720" w:right="-7" w:firstLine="720"/>
        <w:jc w:val="both"/>
        <w:rPr>
          <w:rFonts w:eastAsia="Calibri"/>
          <w:b/>
          <w:iCs/>
          <w:sz w:val="20"/>
          <w:szCs w:val="20"/>
        </w:rPr>
      </w:pPr>
      <w:r w:rsidRPr="00D60A47">
        <w:rPr>
          <w:rFonts w:eastAsia="Calibri"/>
          <w:b/>
          <w:iCs/>
          <w:sz w:val="20"/>
          <w:szCs w:val="20"/>
        </w:rPr>
        <w:t>ETAPA I: 8-26 iulie 2024</w:t>
      </w:r>
    </w:p>
    <w:p w:rsidR="00C5551B" w:rsidRPr="00D60A47" w:rsidRDefault="00C5551B" w:rsidP="00F647EE">
      <w:pPr>
        <w:pStyle w:val="TableParagraph"/>
        <w:spacing w:line="228" w:lineRule="auto"/>
        <w:ind w:right="-7"/>
        <w:jc w:val="both"/>
        <w:rPr>
          <w:rFonts w:eastAsia="Calibri"/>
          <w:b/>
          <w:iCs/>
          <w:sz w:val="20"/>
          <w:szCs w:val="20"/>
        </w:rPr>
      </w:pPr>
    </w:p>
    <w:p w:rsidR="00C5551B" w:rsidRPr="00D60A47" w:rsidRDefault="00C5551B" w:rsidP="00F647EE">
      <w:pPr>
        <w:pStyle w:val="TableParagraph"/>
        <w:numPr>
          <w:ilvl w:val="0"/>
          <w:numId w:val="20"/>
        </w:numPr>
        <w:spacing w:line="228" w:lineRule="auto"/>
        <w:ind w:right="-7"/>
        <w:jc w:val="both"/>
        <w:rPr>
          <w:rFonts w:eastAsia="Calibri"/>
          <w:iCs/>
          <w:sz w:val="20"/>
          <w:szCs w:val="20"/>
        </w:rPr>
      </w:pPr>
      <w:r w:rsidRPr="00D60A47">
        <w:rPr>
          <w:rFonts w:eastAsia="Calibri"/>
          <w:iCs/>
          <w:sz w:val="20"/>
          <w:szCs w:val="20"/>
        </w:rPr>
        <w:t>Directorul elaborează Ca</w:t>
      </w:r>
      <w:r w:rsidR="00657571" w:rsidRPr="00D60A47">
        <w:rPr>
          <w:rFonts w:eastAsia="Calibri"/>
          <w:iCs/>
          <w:sz w:val="20"/>
          <w:szCs w:val="20"/>
        </w:rPr>
        <w:t>lendarul transferului elevilor, Anexa 3</w:t>
      </w:r>
      <w:r w:rsidRPr="00D60A47">
        <w:rPr>
          <w:rFonts w:eastAsia="Calibri"/>
          <w:iCs/>
          <w:sz w:val="20"/>
          <w:szCs w:val="20"/>
        </w:rPr>
        <w:t>.</w:t>
      </w:r>
    </w:p>
    <w:p w:rsidR="00C5551B" w:rsidRPr="00D60A47" w:rsidRDefault="00C5551B" w:rsidP="00F647EE">
      <w:pPr>
        <w:pStyle w:val="TableParagraph"/>
        <w:numPr>
          <w:ilvl w:val="0"/>
          <w:numId w:val="20"/>
        </w:numPr>
        <w:spacing w:line="228" w:lineRule="auto"/>
        <w:ind w:right="-7"/>
        <w:jc w:val="both"/>
        <w:rPr>
          <w:rFonts w:eastAsia="Calibri"/>
          <w:iCs/>
          <w:sz w:val="20"/>
          <w:szCs w:val="20"/>
        </w:rPr>
      </w:pPr>
      <w:r w:rsidRPr="00D60A47">
        <w:rPr>
          <w:rFonts w:eastAsia="Calibri"/>
          <w:iCs/>
          <w:sz w:val="20"/>
          <w:szCs w:val="20"/>
        </w:rPr>
        <w:t>Secretariatul afișează</w:t>
      </w:r>
      <w:r w:rsidR="00657571" w:rsidRPr="00D60A47">
        <w:rPr>
          <w:rFonts w:eastAsia="Calibri"/>
          <w:iCs/>
          <w:sz w:val="20"/>
          <w:szCs w:val="20"/>
        </w:rPr>
        <w:t xml:space="preserve"> la avizierul școlii și pe pagina web al liceului situația efectivelor la clase/ grupe și a locurilor disponibile pentru transfer precum și a ultimei medii de la clase/grupe, Anexa 4</w:t>
      </w:r>
      <w:r w:rsidRPr="00D60A47">
        <w:rPr>
          <w:rFonts w:eastAsia="Calibri"/>
          <w:iCs/>
          <w:sz w:val="20"/>
          <w:szCs w:val="20"/>
        </w:rPr>
        <w:t xml:space="preserve"> și Cal</w:t>
      </w:r>
      <w:r w:rsidR="00657571" w:rsidRPr="00D60A47">
        <w:rPr>
          <w:rFonts w:eastAsia="Calibri"/>
          <w:iCs/>
          <w:sz w:val="20"/>
          <w:szCs w:val="20"/>
        </w:rPr>
        <w:t xml:space="preserve">endarului transferului elevilor, Anexa 3, în data de </w:t>
      </w:r>
      <w:r w:rsidR="00657571" w:rsidRPr="00D60A47">
        <w:rPr>
          <w:rFonts w:eastAsia="Calibri"/>
          <w:b/>
          <w:iCs/>
          <w:sz w:val="20"/>
          <w:szCs w:val="20"/>
          <w:u w:val="single"/>
        </w:rPr>
        <w:t>8 iulie 2024</w:t>
      </w:r>
      <w:r w:rsidR="00657571" w:rsidRPr="00D60A47">
        <w:rPr>
          <w:rFonts w:eastAsia="Calibri"/>
          <w:iCs/>
          <w:sz w:val="20"/>
          <w:szCs w:val="20"/>
        </w:rPr>
        <w:t>.</w:t>
      </w:r>
    </w:p>
    <w:p w:rsidR="00C5551B" w:rsidRPr="00D60A47" w:rsidRDefault="0091324C" w:rsidP="00F647EE">
      <w:pPr>
        <w:pStyle w:val="TableParagraph"/>
        <w:numPr>
          <w:ilvl w:val="0"/>
          <w:numId w:val="20"/>
        </w:numPr>
        <w:spacing w:line="228" w:lineRule="auto"/>
        <w:ind w:right="-7"/>
        <w:jc w:val="both"/>
        <w:rPr>
          <w:rFonts w:eastAsia="Calibri"/>
          <w:iCs/>
          <w:sz w:val="20"/>
          <w:szCs w:val="20"/>
        </w:rPr>
      </w:pPr>
      <w:r w:rsidRPr="00D60A47">
        <w:rPr>
          <w:rFonts w:eastAsia="Calibri"/>
          <w:iCs/>
          <w:sz w:val="20"/>
          <w:szCs w:val="20"/>
        </w:rPr>
        <w:t xml:space="preserve">Completarea și depunerea cererilor de transfer Anexa 1/Anexa 2, la secretariatul școlii de către părinți/tutori sau susținători legali/elevi majori, cu respectarea programului de lucru al secretariatului, în perioada </w:t>
      </w:r>
      <w:r w:rsidRPr="00D60A47">
        <w:rPr>
          <w:rFonts w:eastAsia="Calibri"/>
          <w:b/>
          <w:iCs/>
          <w:sz w:val="20"/>
          <w:szCs w:val="20"/>
          <w:u w:val="single"/>
        </w:rPr>
        <w:t>9-12 iulie 2024</w:t>
      </w:r>
      <w:r w:rsidRPr="00D60A47">
        <w:rPr>
          <w:rFonts w:eastAsia="Calibri"/>
          <w:iCs/>
          <w:sz w:val="20"/>
          <w:szCs w:val="20"/>
        </w:rPr>
        <w:t xml:space="preserve">, atașând toate documentele solicitate în cererea de transfer. În cazul în care există mai multe opțiuni, solicitantul completează câte-o cerere pentru fiecare opțiune în parte. Secretariatul va comunica solicitantului numărul și data de înregistrare a cererii, în vederea afișării rezultatelor, cu respectarea normelor de protecție a datelor personale, </w:t>
      </w:r>
      <w:r w:rsidRPr="00D60A47">
        <w:rPr>
          <w:rFonts w:eastAsia="Calibri"/>
          <w:iCs/>
          <w:sz w:val="20"/>
          <w:szCs w:val="20"/>
        </w:rPr>
        <w:lastRenderedPageBreak/>
        <w:t>conform Regulamentului European de Protecție a Datelor.</w:t>
      </w:r>
    </w:p>
    <w:p w:rsidR="00C5551B" w:rsidRPr="00D60A47" w:rsidRDefault="00C5551B" w:rsidP="00F647EE">
      <w:pPr>
        <w:pStyle w:val="TableParagraph"/>
        <w:numPr>
          <w:ilvl w:val="0"/>
          <w:numId w:val="20"/>
        </w:numPr>
        <w:spacing w:line="228" w:lineRule="auto"/>
        <w:ind w:right="-7"/>
        <w:jc w:val="both"/>
        <w:rPr>
          <w:rFonts w:eastAsia="Calibri"/>
          <w:iCs/>
          <w:sz w:val="20"/>
          <w:szCs w:val="20"/>
        </w:rPr>
      </w:pPr>
      <w:r w:rsidRPr="00D60A47">
        <w:rPr>
          <w:rFonts w:eastAsia="Calibri"/>
          <w:iCs/>
          <w:sz w:val="20"/>
          <w:szCs w:val="20"/>
        </w:rPr>
        <w:t>Secretariatul verifică condițiile de înscriere și elaborează tabelul cu elevii care satisfac primele trei condiții de transfer</w:t>
      </w:r>
      <w:r w:rsidR="0091324C" w:rsidRPr="00D60A47">
        <w:rPr>
          <w:rFonts w:eastAsia="Calibri"/>
          <w:iCs/>
          <w:sz w:val="20"/>
          <w:szCs w:val="20"/>
        </w:rPr>
        <w:t>, Anexa 8.</w:t>
      </w:r>
    </w:p>
    <w:p w:rsidR="00C5551B" w:rsidRPr="00D60A47" w:rsidRDefault="00C5551B" w:rsidP="00F647EE">
      <w:pPr>
        <w:pStyle w:val="TableParagraph"/>
        <w:numPr>
          <w:ilvl w:val="0"/>
          <w:numId w:val="20"/>
        </w:numPr>
        <w:spacing w:line="228" w:lineRule="auto"/>
        <w:ind w:right="-7"/>
        <w:jc w:val="both"/>
        <w:rPr>
          <w:rFonts w:eastAsia="Calibri"/>
          <w:iCs/>
          <w:sz w:val="20"/>
          <w:szCs w:val="20"/>
        </w:rPr>
      </w:pPr>
      <w:r w:rsidRPr="00D60A47">
        <w:rPr>
          <w:rFonts w:eastAsia="Calibri"/>
          <w:iCs/>
          <w:sz w:val="20"/>
          <w:szCs w:val="20"/>
        </w:rPr>
        <w:t>Directorul elaborează Graficul examenelor de diferență</w:t>
      </w:r>
      <w:r w:rsidR="0091324C" w:rsidRPr="00D60A47">
        <w:rPr>
          <w:rFonts w:eastAsia="Calibri"/>
          <w:iCs/>
          <w:sz w:val="20"/>
          <w:szCs w:val="20"/>
        </w:rPr>
        <w:t>, Anexa 5.</w:t>
      </w:r>
    </w:p>
    <w:p w:rsidR="00C5551B" w:rsidRPr="00D60A47" w:rsidRDefault="0091324C" w:rsidP="00F647EE">
      <w:pPr>
        <w:pStyle w:val="TableParagraph"/>
        <w:numPr>
          <w:ilvl w:val="0"/>
          <w:numId w:val="20"/>
        </w:numPr>
        <w:spacing w:line="228" w:lineRule="auto"/>
        <w:ind w:right="-7"/>
        <w:jc w:val="both"/>
        <w:rPr>
          <w:rFonts w:eastAsia="Calibri"/>
          <w:iCs/>
          <w:sz w:val="20"/>
          <w:szCs w:val="20"/>
        </w:rPr>
      </w:pPr>
      <w:r w:rsidRPr="00D60A47">
        <w:rPr>
          <w:rFonts w:eastAsia="Calibri"/>
          <w:iCs/>
          <w:sz w:val="20"/>
          <w:szCs w:val="20"/>
        </w:rPr>
        <w:t>CA numește comisia</w:t>
      </w:r>
      <w:r w:rsidR="00C5551B" w:rsidRPr="00D60A47">
        <w:rPr>
          <w:rFonts w:eastAsia="Calibri"/>
          <w:iCs/>
          <w:sz w:val="20"/>
          <w:szCs w:val="20"/>
        </w:rPr>
        <w:t xml:space="preserve"> examenelor de diferență și aprobă Graficul examenelor de diferență</w:t>
      </w:r>
    </w:p>
    <w:p w:rsidR="00C5551B" w:rsidRPr="00D60A47" w:rsidRDefault="00C5551B" w:rsidP="00F647EE">
      <w:pPr>
        <w:pStyle w:val="TableParagraph"/>
        <w:numPr>
          <w:ilvl w:val="0"/>
          <w:numId w:val="20"/>
        </w:numPr>
        <w:spacing w:line="228" w:lineRule="auto"/>
        <w:ind w:right="-7"/>
        <w:jc w:val="both"/>
        <w:rPr>
          <w:rFonts w:eastAsia="Calibri"/>
          <w:iCs/>
          <w:sz w:val="20"/>
          <w:szCs w:val="20"/>
        </w:rPr>
      </w:pPr>
      <w:r w:rsidRPr="00D60A47">
        <w:rPr>
          <w:rFonts w:eastAsia="Calibri"/>
          <w:iCs/>
          <w:sz w:val="20"/>
          <w:szCs w:val="20"/>
        </w:rPr>
        <w:t>Secretariatul afișează l</w:t>
      </w:r>
      <w:r w:rsidR="0091324C" w:rsidRPr="00D60A47">
        <w:rPr>
          <w:rFonts w:eastAsia="Calibri"/>
          <w:iCs/>
          <w:sz w:val="20"/>
          <w:szCs w:val="20"/>
        </w:rPr>
        <w:t>a avizier și pe site-ul școlii g</w:t>
      </w:r>
      <w:r w:rsidRPr="00D60A47">
        <w:rPr>
          <w:rFonts w:eastAsia="Calibri"/>
          <w:iCs/>
          <w:sz w:val="20"/>
          <w:szCs w:val="20"/>
        </w:rPr>
        <w:t>raficul desfășurării examenelor de diferență</w:t>
      </w:r>
      <w:r w:rsidR="0091324C" w:rsidRPr="00D60A47">
        <w:rPr>
          <w:rFonts w:eastAsia="Calibri"/>
          <w:iCs/>
          <w:sz w:val="20"/>
          <w:szCs w:val="20"/>
        </w:rPr>
        <w:t>,</w:t>
      </w:r>
      <w:r w:rsidRPr="00D60A47">
        <w:rPr>
          <w:rFonts w:eastAsia="Calibri"/>
          <w:iCs/>
          <w:sz w:val="20"/>
          <w:szCs w:val="20"/>
        </w:rPr>
        <w:t xml:space="preserve"> Anexa 5 </w:t>
      </w:r>
    </w:p>
    <w:p w:rsidR="00C5551B" w:rsidRPr="00D60A47" w:rsidRDefault="00C5551B" w:rsidP="00F647EE">
      <w:pPr>
        <w:pStyle w:val="TableParagraph"/>
        <w:numPr>
          <w:ilvl w:val="0"/>
          <w:numId w:val="20"/>
        </w:numPr>
        <w:spacing w:line="228" w:lineRule="auto"/>
        <w:ind w:right="-7"/>
        <w:jc w:val="both"/>
        <w:rPr>
          <w:rFonts w:eastAsia="Calibri"/>
          <w:iCs/>
          <w:sz w:val="20"/>
          <w:szCs w:val="20"/>
        </w:rPr>
      </w:pPr>
      <w:r w:rsidRPr="00D60A47">
        <w:rPr>
          <w:rFonts w:eastAsia="Calibri"/>
          <w:iCs/>
          <w:sz w:val="20"/>
          <w:szCs w:val="20"/>
        </w:rPr>
        <w:t>Au loc examenele de diferență, conform graficului</w:t>
      </w:r>
      <w:r w:rsidR="00F579A2" w:rsidRPr="00D60A47">
        <w:rPr>
          <w:rFonts w:eastAsia="Calibri"/>
          <w:iCs/>
          <w:sz w:val="20"/>
          <w:szCs w:val="20"/>
        </w:rPr>
        <w:t>. Notele obținute la examenele de diferență constituie criteriu de eligibilitate.</w:t>
      </w:r>
    </w:p>
    <w:p w:rsidR="00C5551B" w:rsidRPr="00D60A47" w:rsidRDefault="00C5551B" w:rsidP="00F647EE">
      <w:pPr>
        <w:pStyle w:val="TableParagraph"/>
        <w:numPr>
          <w:ilvl w:val="0"/>
          <w:numId w:val="20"/>
        </w:numPr>
        <w:spacing w:line="228" w:lineRule="auto"/>
        <w:ind w:right="-7"/>
        <w:jc w:val="both"/>
        <w:rPr>
          <w:rFonts w:eastAsia="Calibri"/>
          <w:iCs/>
          <w:sz w:val="20"/>
          <w:szCs w:val="20"/>
        </w:rPr>
      </w:pPr>
      <w:r w:rsidRPr="00D60A47">
        <w:rPr>
          <w:rFonts w:eastAsia="Calibri"/>
          <w:iCs/>
          <w:sz w:val="20"/>
          <w:szCs w:val="20"/>
        </w:rPr>
        <w:t>Secretariatul afișează rezultatul examenelor de diferență în ziua următoare, după fiecare zi de examen, conform Anexei 6</w:t>
      </w:r>
      <w:r w:rsidR="0091324C" w:rsidRPr="00D60A47">
        <w:rPr>
          <w:rFonts w:eastAsia="Calibri"/>
          <w:iCs/>
          <w:sz w:val="20"/>
          <w:szCs w:val="20"/>
        </w:rPr>
        <w:t xml:space="preserve">. </w:t>
      </w:r>
    </w:p>
    <w:p w:rsidR="00C5551B" w:rsidRPr="00D60A47" w:rsidRDefault="00C5551B" w:rsidP="00F647EE">
      <w:pPr>
        <w:pStyle w:val="TableParagraph"/>
        <w:numPr>
          <w:ilvl w:val="0"/>
          <w:numId w:val="20"/>
        </w:numPr>
        <w:spacing w:line="228" w:lineRule="auto"/>
        <w:ind w:right="-7"/>
        <w:jc w:val="both"/>
        <w:rPr>
          <w:rFonts w:eastAsia="Calibri"/>
          <w:iCs/>
          <w:sz w:val="20"/>
          <w:szCs w:val="20"/>
        </w:rPr>
      </w:pPr>
      <w:r w:rsidRPr="00D60A47">
        <w:rPr>
          <w:rFonts w:eastAsia="Calibri"/>
          <w:iCs/>
          <w:sz w:val="20"/>
          <w:szCs w:val="20"/>
        </w:rPr>
        <w:t>CA aprobă  rezultatele transferurilor.</w:t>
      </w:r>
    </w:p>
    <w:p w:rsidR="00C5551B" w:rsidRPr="00D60A47" w:rsidRDefault="00C5551B" w:rsidP="00F647EE">
      <w:pPr>
        <w:pStyle w:val="TableParagraph"/>
        <w:numPr>
          <w:ilvl w:val="0"/>
          <w:numId w:val="20"/>
        </w:numPr>
        <w:spacing w:line="228" w:lineRule="auto"/>
        <w:ind w:right="-7"/>
        <w:jc w:val="both"/>
        <w:rPr>
          <w:rFonts w:eastAsia="Calibri"/>
          <w:iCs/>
          <w:sz w:val="20"/>
          <w:szCs w:val="20"/>
        </w:rPr>
      </w:pPr>
      <w:r w:rsidRPr="00D60A47">
        <w:rPr>
          <w:rFonts w:eastAsia="Calibri"/>
          <w:iCs/>
          <w:sz w:val="20"/>
          <w:szCs w:val="20"/>
        </w:rPr>
        <w:t xml:space="preserve">Se afișează rezultatele transferurilor de către secretariat </w:t>
      </w:r>
      <w:r w:rsidR="00F579A2" w:rsidRPr="00D60A47">
        <w:rPr>
          <w:rFonts w:eastAsia="Calibri"/>
          <w:iCs/>
          <w:sz w:val="20"/>
          <w:szCs w:val="20"/>
        </w:rPr>
        <w:t xml:space="preserve">până la data de </w:t>
      </w:r>
      <w:r w:rsidR="00F579A2" w:rsidRPr="00D60A47">
        <w:rPr>
          <w:rFonts w:eastAsia="Calibri"/>
          <w:b/>
          <w:iCs/>
          <w:sz w:val="20"/>
          <w:szCs w:val="20"/>
          <w:u w:val="single"/>
        </w:rPr>
        <w:t>26 iulie 2024</w:t>
      </w:r>
      <w:r w:rsidRPr="00D60A47">
        <w:rPr>
          <w:rFonts w:eastAsia="Calibri"/>
          <w:iCs/>
          <w:sz w:val="20"/>
          <w:szCs w:val="20"/>
        </w:rPr>
        <w:t>, conform Anexei 7.</w:t>
      </w:r>
    </w:p>
    <w:p w:rsidR="00F579A2" w:rsidRPr="00D60A47" w:rsidRDefault="00F579A2" w:rsidP="00F647EE">
      <w:pPr>
        <w:pStyle w:val="TableParagraph"/>
        <w:numPr>
          <w:ilvl w:val="0"/>
          <w:numId w:val="20"/>
        </w:numPr>
        <w:spacing w:line="228" w:lineRule="auto"/>
        <w:ind w:right="-7"/>
        <w:jc w:val="both"/>
        <w:rPr>
          <w:rFonts w:eastAsia="Calibri"/>
          <w:iCs/>
          <w:sz w:val="20"/>
          <w:szCs w:val="20"/>
        </w:rPr>
      </w:pPr>
      <w:r w:rsidRPr="00D60A47">
        <w:rPr>
          <w:rFonts w:eastAsia="Calibri"/>
          <w:iCs/>
          <w:sz w:val="20"/>
          <w:szCs w:val="20"/>
        </w:rPr>
        <w:t>Secretariatul solicită situația școlară a elevului/elevilor, în cinci zile lucrătoare de la aprobarea cererii de transfer, conform art.149 din Ordinul M.E. nr. 4183/ 2022.</w:t>
      </w:r>
    </w:p>
    <w:p w:rsidR="00F579A2" w:rsidRPr="00D60A47" w:rsidRDefault="00F579A2" w:rsidP="00F647EE">
      <w:pPr>
        <w:pStyle w:val="TableParagraph"/>
        <w:spacing w:line="228" w:lineRule="auto"/>
        <w:ind w:left="720" w:right="-7"/>
        <w:jc w:val="both"/>
        <w:rPr>
          <w:rFonts w:eastAsia="Calibri"/>
          <w:iCs/>
          <w:sz w:val="20"/>
          <w:szCs w:val="20"/>
        </w:rPr>
      </w:pPr>
    </w:p>
    <w:p w:rsidR="00F579A2" w:rsidRPr="00D60A47" w:rsidRDefault="00F579A2" w:rsidP="00F647EE">
      <w:pPr>
        <w:pStyle w:val="TableParagraph"/>
        <w:spacing w:line="228" w:lineRule="auto"/>
        <w:ind w:left="720" w:right="-7" w:firstLine="720"/>
        <w:jc w:val="both"/>
        <w:rPr>
          <w:rFonts w:eastAsia="Calibri"/>
          <w:b/>
          <w:iCs/>
          <w:sz w:val="20"/>
          <w:szCs w:val="20"/>
        </w:rPr>
      </w:pPr>
      <w:r w:rsidRPr="00D60A47">
        <w:rPr>
          <w:rFonts w:eastAsia="Calibri"/>
          <w:b/>
          <w:iCs/>
          <w:sz w:val="20"/>
          <w:szCs w:val="20"/>
        </w:rPr>
        <w:t>ETAPA II: 21 august – 02 septembrie 2024</w:t>
      </w:r>
    </w:p>
    <w:p w:rsidR="00F579A2" w:rsidRPr="00D60A47" w:rsidRDefault="00F579A2" w:rsidP="00F647EE">
      <w:pPr>
        <w:pStyle w:val="TableParagraph"/>
        <w:spacing w:line="228" w:lineRule="auto"/>
        <w:ind w:right="-7"/>
        <w:jc w:val="both"/>
        <w:rPr>
          <w:rFonts w:eastAsia="Calibri"/>
          <w:b/>
          <w:iCs/>
          <w:sz w:val="20"/>
          <w:szCs w:val="20"/>
        </w:rPr>
      </w:pPr>
    </w:p>
    <w:p w:rsidR="00F579A2" w:rsidRPr="00D60A47" w:rsidRDefault="00F579A2" w:rsidP="00F647EE">
      <w:pPr>
        <w:pStyle w:val="TableParagraph"/>
        <w:numPr>
          <w:ilvl w:val="0"/>
          <w:numId w:val="22"/>
        </w:numPr>
        <w:spacing w:line="228" w:lineRule="auto"/>
        <w:ind w:right="-7"/>
        <w:jc w:val="both"/>
        <w:rPr>
          <w:rFonts w:eastAsia="Calibri"/>
          <w:iCs/>
          <w:sz w:val="20"/>
          <w:szCs w:val="20"/>
        </w:rPr>
      </w:pPr>
      <w:r w:rsidRPr="00D60A47">
        <w:rPr>
          <w:rFonts w:eastAsia="Calibri"/>
          <w:iCs/>
          <w:sz w:val="20"/>
          <w:szCs w:val="20"/>
        </w:rPr>
        <w:t>Directorul elaborează Calendarul transferului elevilor, Anexa 3.</w:t>
      </w:r>
    </w:p>
    <w:p w:rsidR="00F579A2" w:rsidRPr="00D60A47" w:rsidRDefault="00F579A2" w:rsidP="00F647EE">
      <w:pPr>
        <w:pStyle w:val="TableParagraph"/>
        <w:numPr>
          <w:ilvl w:val="0"/>
          <w:numId w:val="22"/>
        </w:numPr>
        <w:spacing w:line="228" w:lineRule="auto"/>
        <w:ind w:right="-7"/>
        <w:jc w:val="both"/>
        <w:rPr>
          <w:rFonts w:eastAsia="Calibri"/>
          <w:iCs/>
          <w:sz w:val="20"/>
          <w:szCs w:val="20"/>
        </w:rPr>
      </w:pPr>
      <w:r w:rsidRPr="00D60A47">
        <w:rPr>
          <w:rFonts w:eastAsia="Calibri"/>
          <w:iCs/>
          <w:sz w:val="20"/>
          <w:szCs w:val="20"/>
        </w:rPr>
        <w:t xml:space="preserve">Secretariatul afișează la avizierul școlii și pe pagina web al liceului situația efectivelor la clase/ grupe și a locurilor disponibile pentru transfer precum și a ultimei medii de la clase/grupe, Anexa 4 și Calendarului transferului elevilor, Anexa 3, în data de </w:t>
      </w:r>
      <w:r w:rsidR="0057494F" w:rsidRPr="00D60A47">
        <w:rPr>
          <w:rFonts w:eastAsia="Calibri"/>
          <w:b/>
          <w:iCs/>
          <w:sz w:val="20"/>
          <w:szCs w:val="20"/>
          <w:u w:val="single"/>
        </w:rPr>
        <w:t>21 august</w:t>
      </w:r>
      <w:r w:rsidRPr="00D60A47">
        <w:rPr>
          <w:rFonts w:eastAsia="Calibri"/>
          <w:b/>
          <w:iCs/>
          <w:sz w:val="20"/>
          <w:szCs w:val="20"/>
          <w:u w:val="single"/>
        </w:rPr>
        <w:t xml:space="preserve"> 2024</w:t>
      </w:r>
      <w:r w:rsidRPr="00D60A47">
        <w:rPr>
          <w:rFonts w:eastAsia="Calibri"/>
          <w:iCs/>
          <w:sz w:val="20"/>
          <w:szCs w:val="20"/>
        </w:rPr>
        <w:t>.</w:t>
      </w:r>
    </w:p>
    <w:p w:rsidR="00F579A2" w:rsidRPr="00D60A47" w:rsidRDefault="00F579A2" w:rsidP="00F647EE">
      <w:pPr>
        <w:pStyle w:val="TableParagraph"/>
        <w:numPr>
          <w:ilvl w:val="0"/>
          <w:numId w:val="22"/>
        </w:numPr>
        <w:spacing w:line="228" w:lineRule="auto"/>
        <w:ind w:right="-7"/>
        <w:jc w:val="both"/>
        <w:rPr>
          <w:rFonts w:eastAsia="Calibri"/>
          <w:iCs/>
          <w:sz w:val="20"/>
          <w:szCs w:val="20"/>
        </w:rPr>
      </w:pPr>
      <w:r w:rsidRPr="00D60A47">
        <w:rPr>
          <w:rFonts w:eastAsia="Calibri"/>
          <w:iCs/>
          <w:sz w:val="20"/>
          <w:szCs w:val="20"/>
        </w:rPr>
        <w:t xml:space="preserve">Completarea și depunerea cererilor de transfer Anexa 1/Anexa 2, la secretariatul școlii de către părinți/tutori sau susținători legali/elevi majori, cu respectarea programului de lucru al secretariatului, în perioada </w:t>
      </w:r>
      <w:r w:rsidR="0057494F" w:rsidRPr="00D60A47">
        <w:rPr>
          <w:rFonts w:eastAsia="Calibri"/>
          <w:b/>
          <w:iCs/>
          <w:sz w:val="20"/>
          <w:szCs w:val="20"/>
          <w:u w:val="single"/>
        </w:rPr>
        <w:t>22-26 august</w:t>
      </w:r>
      <w:r w:rsidRPr="00D60A47">
        <w:rPr>
          <w:rFonts w:eastAsia="Calibri"/>
          <w:b/>
          <w:iCs/>
          <w:sz w:val="20"/>
          <w:szCs w:val="20"/>
          <w:u w:val="single"/>
        </w:rPr>
        <w:t xml:space="preserve"> 2024</w:t>
      </w:r>
      <w:r w:rsidRPr="00D60A47">
        <w:rPr>
          <w:rFonts w:eastAsia="Calibri"/>
          <w:iCs/>
          <w:sz w:val="20"/>
          <w:szCs w:val="20"/>
        </w:rPr>
        <w:t>, atașând toate documentele solicitate în cererea de transfer. În cazul în care există mai multe opțiuni, solicitantul completează câte-o cerere pentru fiecare opțiune în parte. Secretariatul va comunica solicitantului numărul și data de înregistrare a cererii, în vederea afișării rezultatelor, cu respectarea normelor de protecție a datelor personale, conform Regulamentului European de Protecție a Datelor.</w:t>
      </w:r>
    </w:p>
    <w:p w:rsidR="00F579A2" w:rsidRPr="00D60A47" w:rsidRDefault="00F579A2" w:rsidP="00F647EE">
      <w:pPr>
        <w:pStyle w:val="TableParagraph"/>
        <w:numPr>
          <w:ilvl w:val="0"/>
          <w:numId w:val="22"/>
        </w:numPr>
        <w:spacing w:line="228" w:lineRule="auto"/>
        <w:ind w:right="-7"/>
        <w:jc w:val="both"/>
        <w:rPr>
          <w:rFonts w:eastAsia="Calibri"/>
          <w:iCs/>
          <w:sz w:val="20"/>
          <w:szCs w:val="20"/>
        </w:rPr>
      </w:pPr>
      <w:r w:rsidRPr="00D60A47">
        <w:rPr>
          <w:rFonts w:eastAsia="Calibri"/>
          <w:iCs/>
          <w:sz w:val="20"/>
          <w:szCs w:val="20"/>
        </w:rPr>
        <w:t>Secretariatul verifică condițiile de înscriere și elaborează tabelul cu elevii care satisfac primele trei condiții de transfer, Anexa 8.</w:t>
      </w:r>
    </w:p>
    <w:p w:rsidR="00F579A2" w:rsidRPr="00D60A47" w:rsidRDefault="00F579A2" w:rsidP="00F647EE">
      <w:pPr>
        <w:pStyle w:val="TableParagraph"/>
        <w:numPr>
          <w:ilvl w:val="0"/>
          <w:numId w:val="22"/>
        </w:numPr>
        <w:spacing w:line="228" w:lineRule="auto"/>
        <w:ind w:right="-7"/>
        <w:jc w:val="both"/>
        <w:rPr>
          <w:rFonts w:eastAsia="Calibri"/>
          <w:iCs/>
          <w:sz w:val="20"/>
          <w:szCs w:val="20"/>
        </w:rPr>
      </w:pPr>
      <w:r w:rsidRPr="00D60A47">
        <w:rPr>
          <w:rFonts w:eastAsia="Calibri"/>
          <w:iCs/>
          <w:sz w:val="20"/>
          <w:szCs w:val="20"/>
        </w:rPr>
        <w:t>Directorul elaborează Graficul examenelor de diferență, Anexa 5.</w:t>
      </w:r>
    </w:p>
    <w:p w:rsidR="00F579A2" w:rsidRPr="00D60A47" w:rsidRDefault="00F579A2" w:rsidP="00F647EE">
      <w:pPr>
        <w:pStyle w:val="TableParagraph"/>
        <w:numPr>
          <w:ilvl w:val="0"/>
          <w:numId w:val="22"/>
        </w:numPr>
        <w:spacing w:line="228" w:lineRule="auto"/>
        <w:ind w:right="-7"/>
        <w:jc w:val="both"/>
        <w:rPr>
          <w:rFonts w:eastAsia="Calibri"/>
          <w:iCs/>
          <w:sz w:val="20"/>
          <w:szCs w:val="20"/>
        </w:rPr>
      </w:pPr>
      <w:r w:rsidRPr="00D60A47">
        <w:rPr>
          <w:rFonts w:eastAsia="Calibri"/>
          <w:iCs/>
          <w:sz w:val="20"/>
          <w:szCs w:val="20"/>
        </w:rPr>
        <w:t>CA numește comisia examenelor de diferență și aprobă Graficul examenelor de diferență</w:t>
      </w:r>
    </w:p>
    <w:p w:rsidR="00F579A2" w:rsidRPr="00D60A47" w:rsidRDefault="00F579A2" w:rsidP="00F647EE">
      <w:pPr>
        <w:pStyle w:val="TableParagraph"/>
        <w:numPr>
          <w:ilvl w:val="0"/>
          <w:numId w:val="22"/>
        </w:numPr>
        <w:spacing w:line="228" w:lineRule="auto"/>
        <w:ind w:right="-7"/>
        <w:jc w:val="both"/>
        <w:rPr>
          <w:rFonts w:eastAsia="Calibri"/>
          <w:iCs/>
          <w:sz w:val="20"/>
          <w:szCs w:val="20"/>
        </w:rPr>
      </w:pPr>
      <w:r w:rsidRPr="00D60A47">
        <w:rPr>
          <w:rFonts w:eastAsia="Calibri"/>
          <w:iCs/>
          <w:sz w:val="20"/>
          <w:szCs w:val="20"/>
        </w:rPr>
        <w:t xml:space="preserve">Secretariatul afișează la avizier și pe site-ul școlii graficul desfășurării examenelor de diferență, Anexa 5 </w:t>
      </w:r>
    </w:p>
    <w:p w:rsidR="00F579A2" w:rsidRPr="00D60A47" w:rsidRDefault="00F579A2" w:rsidP="00F647EE">
      <w:pPr>
        <w:pStyle w:val="TableParagraph"/>
        <w:numPr>
          <w:ilvl w:val="0"/>
          <w:numId w:val="22"/>
        </w:numPr>
        <w:spacing w:line="228" w:lineRule="auto"/>
        <w:ind w:right="-7"/>
        <w:jc w:val="both"/>
        <w:rPr>
          <w:rFonts w:eastAsia="Calibri"/>
          <w:iCs/>
          <w:sz w:val="20"/>
          <w:szCs w:val="20"/>
        </w:rPr>
      </w:pPr>
      <w:r w:rsidRPr="00D60A47">
        <w:rPr>
          <w:rFonts w:eastAsia="Calibri"/>
          <w:iCs/>
          <w:sz w:val="20"/>
          <w:szCs w:val="20"/>
        </w:rPr>
        <w:t>Au loc examenele de diferență, conform graficului. Notele obținute la examenele de diferență constituie criteriu de eligibilitate.</w:t>
      </w:r>
    </w:p>
    <w:p w:rsidR="00F579A2" w:rsidRPr="00D60A47" w:rsidRDefault="00F579A2" w:rsidP="00F647EE">
      <w:pPr>
        <w:pStyle w:val="TableParagraph"/>
        <w:numPr>
          <w:ilvl w:val="0"/>
          <w:numId w:val="22"/>
        </w:numPr>
        <w:spacing w:line="228" w:lineRule="auto"/>
        <w:ind w:right="-7"/>
        <w:jc w:val="both"/>
        <w:rPr>
          <w:rFonts w:eastAsia="Calibri"/>
          <w:iCs/>
          <w:sz w:val="20"/>
          <w:szCs w:val="20"/>
        </w:rPr>
      </w:pPr>
      <w:r w:rsidRPr="00D60A47">
        <w:rPr>
          <w:rFonts w:eastAsia="Calibri"/>
          <w:iCs/>
          <w:sz w:val="20"/>
          <w:szCs w:val="20"/>
        </w:rPr>
        <w:t xml:space="preserve">Secretariatul afișează rezultatul examenelor de diferență în ziua următoare, după fiecare zi de examen, conform Anexei 6. </w:t>
      </w:r>
    </w:p>
    <w:p w:rsidR="00F579A2" w:rsidRPr="00D60A47" w:rsidRDefault="00F579A2" w:rsidP="00F647EE">
      <w:pPr>
        <w:pStyle w:val="TableParagraph"/>
        <w:numPr>
          <w:ilvl w:val="0"/>
          <w:numId w:val="22"/>
        </w:numPr>
        <w:spacing w:line="228" w:lineRule="auto"/>
        <w:ind w:right="-7"/>
        <w:jc w:val="both"/>
        <w:rPr>
          <w:rFonts w:eastAsia="Calibri"/>
          <w:iCs/>
          <w:sz w:val="20"/>
          <w:szCs w:val="20"/>
        </w:rPr>
      </w:pPr>
      <w:r w:rsidRPr="00D60A47">
        <w:rPr>
          <w:rFonts w:eastAsia="Calibri"/>
          <w:iCs/>
          <w:sz w:val="20"/>
          <w:szCs w:val="20"/>
        </w:rPr>
        <w:t>CA aprobă  rezultatele transferurilor.</w:t>
      </w:r>
    </w:p>
    <w:p w:rsidR="00F579A2" w:rsidRPr="00D60A47" w:rsidRDefault="00F579A2" w:rsidP="00F647EE">
      <w:pPr>
        <w:pStyle w:val="TableParagraph"/>
        <w:numPr>
          <w:ilvl w:val="0"/>
          <w:numId w:val="22"/>
        </w:numPr>
        <w:spacing w:line="228" w:lineRule="auto"/>
        <w:ind w:right="-7"/>
        <w:jc w:val="both"/>
        <w:rPr>
          <w:rFonts w:eastAsia="Calibri"/>
          <w:iCs/>
          <w:sz w:val="20"/>
          <w:szCs w:val="20"/>
        </w:rPr>
      </w:pPr>
      <w:r w:rsidRPr="00D60A47">
        <w:rPr>
          <w:rFonts w:eastAsia="Calibri"/>
          <w:iCs/>
          <w:sz w:val="20"/>
          <w:szCs w:val="20"/>
        </w:rPr>
        <w:t xml:space="preserve">Se afișează rezultatele transferurilor de către secretariat până la data de </w:t>
      </w:r>
      <w:r w:rsidR="00763B29" w:rsidRPr="00D60A47">
        <w:rPr>
          <w:rFonts w:eastAsia="Calibri"/>
          <w:b/>
          <w:iCs/>
          <w:sz w:val="20"/>
          <w:szCs w:val="20"/>
          <w:u w:val="single"/>
        </w:rPr>
        <w:t>0</w:t>
      </w:r>
      <w:r w:rsidRPr="00D60A47">
        <w:rPr>
          <w:rFonts w:eastAsia="Calibri"/>
          <w:b/>
          <w:iCs/>
          <w:sz w:val="20"/>
          <w:szCs w:val="20"/>
          <w:u w:val="single"/>
        </w:rPr>
        <w:t>2</w:t>
      </w:r>
      <w:r w:rsidR="00763B29" w:rsidRPr="00D60A47">
        <w:rPr>
          <w:rFonts w:eastAsia="Calibri"/>
          <w:b/>
          <w:iCs/>
          <w:sz w:val="20"/>
          <w:szCs w:val="20"/>
          <w:u w:val="single"/>
        </w:rPr>
        <w:t xml:space="preserve"> septembrie</w:t>
      </w:r>
      <w:r w:rsidRPr="00D60A47">
        <w:rPr>
          <w:rFonts w:eastAsia="Calibri"/>
          <w:b/>
          <w:iCs/>
          <w:sz w:val="20"/>
          <w:szCs w:val="20"/>
          <w:u w:val="single"/>
        </w:rPr>
        <w:t xml:space="preserve"> 2024</w:t>
      </w:r>
      <w:r w:rsidRPr="00D60A47">
        <w:rPr>
          <w:rFonts w:eastAsia="Calibri"/>
          <w:iCs/>
          <w:sz w:val="20"/>
          <w:szCs w:val="20"/>
        </w:rPr>
        <w:t>, conform Anexei 7.</w:t>
      </w:r>
    </w:p>
    <w:p w:rsidR="00F579A2" w:rsidRPr="00D60A47" w:rsidRDefault="00F579A2" w:rsidP="00F647EE">
      <w:pPr>
        <w:pStyle w:val="TableParagraph"/>
        <w:numPr>
          <w:ilvl w:val="0"/>
          <w:numId w:val="22"/>
        </w:numPr>
        <w:spacing w:line="228" w:lineRule="auto"/>
        <w:ind w:right="-7"/>
        <w:jc w:val="both"/>
        <w:rPr>
          <w:rFonts w:eastAsia="Calibri"/>
          <w:iCs/>
          <w:sz w:val="20"/>
          <w:szCs w:val="20"/>
        </w:rPr>
      </w:pPr>
      <w:r w:rsidRPr="00D60A47">
        <w:rPr>
          <w:rFonts w:eastAsia="Calibri"/>
          <w:iCs/>
          <w:sz w:val="20"/>
          <w:szCs w:val="20"/>
        </w:rPr>
        <w:t>Secretariatul solicită situația școlară a elevului/elevilor, în cinci zile lucrătoare de la aprobarea cererii de transfer, conform art.149 din Ordinul M.E. nr. 4183/ 2022.</w:t>
      </w:r>
    </w:p>
    <w:p w:rsidR="00763B29" w:rsidRPr="00D60A47" w:rsidRDefault="00763B29" w:rsidP="00F647EE">
      <w:pPr>
        <w:pStyle w:val="TableParagraph"/>
        <w:spacing w:line="228" w:lineRule="auto"/>
        <w:ind w:left="360" w:right="-7"/>
        <w:jc w:val="both"/>
        <w:rPr>
          <w:rFonts w:eastAsia="Calibri"/>
          <w:iCs/>
          <w:sz w:val="20"/>
          <w:szCs w:val="20"/>
        </w:rPr>
      </w:pPr>
    </w:p>
    <w:p w:rsidR="00763B29" w:rsidRPr="00D60A47" w:rsidRDefault="00763B29" w:rsidP="00F647EE">
      <w:pPr>
        <w:pStyle w:val="TableParagraph"/>
        <w:spacing w:line="228" w:lineRule="auto"/>
        <w:ind w:left="360" w:right="-7"/>
        <w:jc w:val="both"/>
        <w:rPr>
          <w:rFonts w:eastAsia="Calibri"/>
          <w:iCs/>
          <w:sz w:val="20"/>
          <w:szCs w:val="20"/>
        </w:rPr>
      </w:pPr>
      <w:r w:rsidRPr="00D60A47">
        <w:rPr>
          <w:rFonts w:eastAsia="Calibri"/>
          <w:iCs/>
          <w:sz w:val="20"/>
          <w:szCs w:val="20"/>
        </w:rPr>
        <w:t>În prima săptămână al anului școlar</w:t>
      </w:r>
      <w:r w:rsidR="00875BAD" w:rsidRPr="00D60A47">
        <w:rPr>
          <w:rFonts w:eastAsia="Calibri"/>
          <w:iCs/>
          <w:sz w:val="20"/>
          <w:szCs w:val="20"/>
        </w:rPr>
        <w:t xml:space="preserve"> 2024-2025</w:t>
      </w:r>
      <w:r w:rsidRPr="00D60A47">
        <w:rPr>
          <w:rFonts w:eastAsia="Calibri"/>
          <w:iCs/>
          <w:sz w:val="20"/>
          <w:szCs w:val="20"/>
        </w:rPr>
        <w:t>, secretariatul informează profesorii diriginți privind situația elevilor transferați, după care vor fi înscriși în catalog pe baza documentelor comunicate.</w:t>
      </w:r>
    </w:p>
    <w:p w:rsidR="00A552DB" w:rsidRPr="00D60A47" w:rsidRDefault="00A552DB" w:rsidP="00A552DB">
      <w:pPr>
        <w:pStyle w:val="ListParagraph"/>
        <w:numPr>
          <w:ilvl w:val="0"/>
          <w:numId w:val="25"/>
        </w:numPr>
        <w:spacing w:before="240" w:after="120"/>
        <w:jc w:val="both"/>
        <w:rPr>
          <w:rFonts w:eastAsia="Calibri" w:cs="Times New Roman"/>
          <w:b/>
          <w:iCs/>
          <w:sz w:val="20"/>
          <w:szCs w:val="20"/>
          <w:lang w:val="ro-RO"/>
        </w:rPr>
      </w:pPr>
      <w:r w:rsidRPr="00D60A47">
        <w:rPr>
          <w:rFonts w:eastAsia="Calibri" w:cs="Times New Roman"/>
          <w:b/>
          <w:iCs/>
          <w:sz w:val="20"/>
          <w:szCs w:val="20"/>
          <w:lang w:val="ro-RO"/>
        </w:rPr>
        <w:t>Responsabilități</w:t>
      </w:r>
    </w:p>
    <w:p w:rsidR="00A552DB" w:rsidRPr="00D60A47" w:rsidRDefault="00A552DB" w:rsidP="00A552DB">
      <w:pPr>
        <w:pStyle w:val="ListParagraph"/>
        <w:spacing w:before="240" w:after="120"/>
        <w:jc w:val="both"/>
        <w:rPr>
          <w:rFonts w:eastAsia="Calibri" w:cs="Times New Roman"/>
          <w:b/>
          <w:iCs/>
          <w:sz w:val="20"/>
          <w:szCs w:val="20"/>
          <w:lang w:val="ro-RO"/>
        </w:rPr>
      </w:pPr>
      <w:r w:rsidRPr="00D60A47">
        <w:rPr>
          <w:rFonts w:eastAsia="Calibri" w:cs="Times New Roman"/>
          <w:b/>
          <w:iCs/>
          <w:sz w:val="20"/>
          <w:szCs w:val="20"/>
          <w:lang w:val="ro-RO"/>
        </w:rPr>
        <w:t>Directorul:</w:t>
      </w:r>
    </w:p>
    <w:p w:rsidR="00A552DB" w:rsidRPr="00D60A47" w:rsidRDefault="00A552DB" w:rsidP="00A552DB">
      <w:pPr>
        <w:pStyle w:val="ListParagraph"/>
        <w:spacing w:before="240" w:after="120"/>
        <w:jc w:val="both"/>
        <w:rPr>
          <w:rFonts w:eastAsia="Calibri" w:cs="Times New Roman"/>
          <w:iCs/>
          <w:sz w:val="20"/>
          <w:szCs w:val="20"/>
          <w:lang w:val="ro-RO"/>
        </w:rPr>
      </w:pPr>
      <w:r w:rsidRPr="00D60A47">
        <w:rPr>
          <w:rFonts w:eastAsia="Calibri" w:cs="Times New Roman"/>
          <w:iCs/>
          <w:sz w:val="20"/>
          <w:szCs w:val="20"/>
          <w:lang w:val="ro-RO"/>
        </w:rPr>
        <w:t>a) stabilește, în baza hotărârii Consiliului de administrație, numărul de locuri disponibile pe fiecare clasă, destinate transferului de elevi, conform art. 23 alin. (1) din Legea nr. 198/ 2023, Legea Învățământului Preuniversitar, cu modificările și completările ulterioare.</w:t>
      </w:r>
    </w:p>
    <w:p w:rsidR="00A552DB" w:rsidRPr="00D60A47" w:rsidRDefault="00A552DB" w:rsidP="00A552DB">
      <w:pPr>
        <w:pStyle w:val="ListParagraph"/>
        <w:spacing w:before="240" w:after="120"/>
        <w:jc w:val="both"/>
        <w:rPr>
          <w:rFonts w:eastAsia="Calibri" w:cs="Times New Roman"/>
          <w:iCs/>
          <w:sz w:val="20"/>
          <w:szCs w:val="20"/>
          <w:lang w:val="ro-RO"/>
        </w:rPr>
      </w:pPr>
      <w:r w:rsidRPr="00D60A47">
        <w:rPr>
          <w:rFonts w:eastAsia="Calibri" w:cs="Times New Roman"/>
          <w:iCs/>
          <w:sz w:val="20"/>
          <w:szCs w:val="20"/>
          <w:lang w:val="ro-RO"/>
        </w:rPr>
        <w:t>b) aprobă sau respinge cererile de transfer în baza hotărârii Consiliului de administrație, conform Capitolului IV art. 137 - 149 din Regulamentul-cadru de organizare și funcționare a unităților de învățământ preuniversitar, aprobat prin OME nr. 4183/2022, cu modificările și completările ulterioare.</w:t>
      </w:r>
    </w:p>
    <w:p w:rsidR="00A552DB" w:rsidRPr="00D60A47" w:rsidRDefault="00A552DB" w:rsidP="00A552DB">
      <w:pPr>
        <w:pStyle w:val="ListParagraph"/>
        <w:spacing w:before="240" w:after="120"/>
        <w:jc w:val="both"/>
        <w:rPr>
          <w:rFonts w:eastAsia="Calibri" w:cs="Times New Roman"/>
          <w:b/>
          <w:iCs/>
          <w:sz w:val="20"/>
          <w:szCs w:val="20"/>
          <w:lang w:val="ro-RO"/>
        </w:rPr>
      </w:pPr>
      <w:r w:rsidRPr="00D60A47">
        <w:rPr>
          <w:rFonts w:eastAsia="Calibri" w:cs="Times New Roman"/>
          <w:b/>
          <w:iCs/>
          <w:sz w:val="20"/>
          <w:szCs w:val="20"/>
          <w:lang w:val="ro-RO"/>
        </w:rPr>
        <w:t>Membrii Consiliului de administrație:</w:t>
      </w:r>
    </w:p>
    <w:p w:rsidR="00A552DB" w:rsidRPr="00D60A47" w:rsidRDefault="00A552DB" w:rsidP="00A552DB">
      <w:pPr>
        <w:pStyle w:val="ListParagraph"/>
        <w:spacing w:before="240" w:after="120"/>
        <w:jc w:val="both"/>
        <w:rPr>
          <w:rFonts w:eastAsia="Calibri" w:cs="Times New Roman"/>
          <w:iCs/>
          <w:sz w:val="20"/>
          <w:szCs w:val="20"/>
          <w:lang w:val="ro-RO"/>
        </w:rPr>
      </w:pPr>
      <w:r w:rsidRPr="00D60A47">
        <w:rPr>
          <w:rFonts w:eastAsia="Calibri" w:cs="Times New Roman"/>
          <w:iCs/>
          <w:sz w:val="20"/>
          <w:szCs w:val="20"/>
          <w:lang w:val="ro-RO"/>
        </w:rPr>
        <w:t>a) verifică respectarea normativelor legale în vederea efectuării transferului elevilor;</w:t>
      </w:r>
    </w:p>
    <w:p w:rsidR="00A552DB" w:rsidRPr="00D60A47" w:rsidRDefault="00A552DB" w:rsidP="00A552DB">
      <w:pPr>
        <w:pStyle w:val="ListParagraph"/>
        <w:spacing w:before="240" w:after="120"/>
        <w:jc w:val="both"/>
        <w:rPr>
          <w:rFonts w:eastAsia="Calibri" w:cs="Times New Roman"/>
          <w:iCs/>
          <w:sz w:val="20"/>
          <w:szCs w:val="20"/>
          <w:lang w:val="ro-RO"/>
        </w:rPr>
      </w:pPr>
      <w:r w:rsidRPr="00D60A47">
        <w:rPr>
          <w:rFonts w:eastAsia="Calibri" w:cs="Times New Roman"/>
          <w:iCs/>
          <w:sz w:val="20"/>
          <w:szCs w:val="20"/>
          <w:lang w:val="ro-RO"/>
        </w:rPr>
        <w:t>b) acordă avizul favorabil sau nefavorabil cererilor de transfer a1 elevilor;</w:t>
      </w:r>
    </w:p>
    <w:p w:rsidR="008C5FCB" w:rsidRPr="00D60A47" w:rsidRDefault="008C5FCB" w:rsidP="008C5FCB">
      <w:pPr>
        <w:pStyle w:val="ListParagraph"/>
        <w:spacing w:before="240" w:after="120"/>
        <w:jc w:val="both"/>
        <w:rPr>
          <w:rFonts w:eastAsia="Calibri" w:cs="Times New Roman"/>
          <w:b/>
          <w:iCs/>
          <w:sz w:val="20"/>
          <w:szCs w:val="20"/>
          <w:lang w:val="ro-RO"/>
        </w:rPr>
      </w:pPr>
      <w:r w:rsidRPr="00D60A47">
        <w:rPr>
          <w:rFonts w:eastAsia="Calibri" w:cs="Times New Roman"/>
          <w:b/>
          <w:iCs/>
          <w:sz w:val="20"/>
          <w:szCs w:val="20"/>
          <w:lang w:val="ro-RO"/>
        </w:rPr>
        <w:t>Secretarul Consiliului de administrație:</w:t>
      </w:r>
    </w:p>
    <w:p w:rsidR="008C5FCB" w:rsidRPr="00D60A47" w:rsidRDefault="008C5FCB" w:rsidP="008C5FCB">
      <w:pPr>
        <w:pStyle w:val="ListParagraph"/>
        <w:numPr>
          <w:ilvl w:val="0"/>
          <w:numId w:val="26"/>
        </w:numPr>
        <w:spacing w:before="240" w:after="120"/>
        <w:jc w:val="both"/>
        <w:rPr>
          <w:rFonts w:eastAsia="Calibri" w:cs="Times New Roman"/>
          <w:iCs/>
          <w:sz w:val="20"/>
          <w:szCs w:val="20"/>
          <w:lang w:val="ro-RO"/>
        </w:rPr>
      </w:pPr>
      <w:r w:rsidRPr="00D60A47">
        <w:rPr>
          <w:rFonts w:eastAsia="Calibri" w:cs="Times New Roman"/>
          <w:iCs/>
          <w:sz w:val="20"/>
          <w:szCs w:val="20"/>
          <w:lang w:val="ro-RO"/>
        </w:rPr>
        <w:t>centralizează rezultatele analizării cererilor de transfer;</w:t>
      </w:r>
    </w:p>
    <w:p w:rsidR="008C5FCB" w:rsidRPr="00D60A47" w:rsidRDefault="008C5FCB" w:rsidP="008C5FCB">
      <w:pPr>
        <w:pStyle w:val="ListParagraph"/>
        <w:spacing w:before="240" w:after="120"/>
        <w:jc w:val="both"/>
        <w:rPr>
          <w:rFonts w:eastAsia="Calibri" w:cs="Times New Roman"/>
          <w:iCs/>
          <w:sz w:val="20"/>
          <w:szCs w:val="20"/>
          <w:lang w:val="ro-RO"/>
        </w:rPr>
      </w:pPr>
      <w:r w:rsidRPr="00D60A47">
        <w:rPr>
          <w:rFonts w:eastAsia="Calibri" w:cs="Times New Roman"/>
          <w:iCs/>
          <w:sz w:val="20"/>
          <w:szCs w:val="20"/>
          <w:lang w:val="ro-RO"/>
        </w:rPr>
        <w:t>b) elaborează situația ierarhică și motivată a candidaților referitoare la aprobarea, respectiv respingerea transferului;</w:t>
      </w:r>
    </w:p>
    <w:p w:rsidR="00A552DB" w:rsidRPr="00D60A47" w:rsidRDefault="008C5FCB" w:rsidP="008C5FCB">
      <w:pPr>
        <w:pStyle w:val="ListParagraph"/>
        <w:spacing w:before="240" w:after="120"/>
        <w:jc w:val="both"/>
        <w:rPr>
          <w:rFonts w:eastAsia="Calibri" w:cs="Times New Roman"/>
          <w:iCs/>
          <w:sz w:val="20"/>
          <w:szCs w:val="20"/>
          <w:lang w:val="ro-RO"/>
        </w:rPr>
      </w:pPr>
      <w:r w:rsidRPr="00D60A47">
        <w:rPr>
          <w:rFonts w:eastAsia="Calibri" w:cs="Times New Roman"/>
          <w:iCs/>
          <w:sz w:val="20"/>
          <w:szCs w:val="20"/>
          <w:lang w:val="ro-RO"/>
        </w:rPr>
        <w:t>c) afișează la sediul unității dc învățământ și pe pagina web a acesteia situația ierarhică și motivată a candidaților referitoare la aprobarea, respectiv respingerea transferului.</w:t>
      </w:r>
    </w:p>
    <w:p w:rsidR="00701271" w:rsidRDefault="00701271" w:rsidP="004F0C57">
      <w:pPr>
        <w:pStyle w:val="ListParagraph"/>
        <w:spacing w:before="240" w:after="120"/>
        <w:jc w:val="both"/>
        <w:rPr>
          <w:rFonts w:eastAsia="Calibri" w:cs="Times New Roman"/>
          <w:b/>
          <w:iCs/>
          <w:sz w:val="20"/>
          <w:szCs w:val="20"/>
          <w:lang w:val="ro-RO"/>
        </w:rPr>
      </w:pPr>
    </w:p>
    <w:p w:rsidR="004F0C57" w:rsidRPr="00D60A47" w:rsidRDefault="004F0C57" w:rsidP="004F0C57">
      <w:pPr>
        <w:pStyle w:val="ListParagraph"/>
        <w:spacing w:before="240" w:after="120"/>
        <w:jc w:val="both"/>
        <w:rPr>
          <w:rFonts w:eastAsia="Calibri" w:cs="Times New Roman"/>
          <w:b/>
          <w:iCs/>
          <w:sz w:val="20"/>
          <w:szCs w:val="20"/>
          <w:lang w:val="ro-RO"/>
        </w:rPr>
      </w:pPr>
      <w:r w:rsidRPr="00D60A47">
        <w:rPr>
          <w:rFonts w:eastAsia="Calibri" w:cs="Times New Roman"/>
          <w:b/>
          <w:iCs/>
          <w:sz w:val="20"/>
          <w:szCs w:val="20"/>
          <w:lang w:val="ro-RO"/>
        </w:rPr>
        <w:lastRenderedPageBreak/>
        <w:t>Secretarul liceului:</w:t>
      </w:r>
    </w:p>
    <w:p w:rsidR="004F0C57" w:rsidRPr="00D60A47" w:rsidRDefault="004F0C57" w:rsidP="004F0C57">
      <w:pPr>
        <w:pStyle w:val="ListParagraph"/>
        <w:spacing w:before="240" w:after="120"/>
        <w:jc w:val="both"/>
        <w:rPr>
          <w:rFonts w:eastAsia="Calibri" w:cs="Times New Roman"/>
          <w:iCs/>
          <w:sz w:val="20"/>
          <w:szCs w:val="20"/>
          <w:lang w:val="ro-RO"/>
        </w:rPr>
      </w:pPr>
      <w:r w:rsidRPr="00D60A47">
        <w:rPr>
          <w:rFonts w:eastAsia="Calibri" w:cs="Times New Roman"/>
          <w:iCs/>
          <w:sz w:val="20"/>
          <w:szCs w:val="20"/>
          <w:lang w:val="ro-RO"/>
        </w:rPr>
        <w:t>a) afișarea la avizierul școlii și pe pagina web a unității de învățământ a efectivelor la clase/ grupe și a locurilor disponibile pentru transfer, conform anexei 2, precum și a ultimei medii de la clasă, dacă este cazul, în maximum 3 zile de la modificarea situației locurilor disponibile, în t</w:t>
      </w:r>
      <w:r w:rsidR="00A1568A">
        <w:rPr>
          <w:rFonts w:eastAsia="Calibri" w:cs="Times New Roman"/>
          <w:iCs/>
          <w:sz w:val="20"/>
          <w:szCs w:val="20"/>
          <w:lang w:val="ro-RO"/>
        </w:rPr>
        <w:t>impul cursuri lor anului școlar;</w:t>
      </w:r>
      <w:bookmarkStart w:id="1" w:name="_GoBack"/>
      <w:bookmarkEnd w:id="1"/>
    </w:p>
    <w:p w:rsidR="004F0C57" w:rsidRPr="00D60A47" w:rsidRDefault="004F0C57" w:rsidP="004F0C57">
      <w:pPr>
        <w:pStyle w:val="ListParagraph"/>
        <w:spacing w:before="240" w:after="120"/>
        <w:jc w:val="both"/>
        <w:rPr>
          <w:rFonts w:eastAsia="Calibri" w:cs="Times New Roman"/>
          <w:iCs/>
          <w:sz w:val="20"/>
          <w:szCs w:val="20"/>
          <w:lang w:val="ro-RO"/>
        </w:rPr>
      </w:pPr>
      <w:r w:rsidRPr="00D60A47">
        <w:rPr>
          <w:rFonts w:eastAsia="Calibri" w:cs="Times New Roman"/>
          <w:iCs/>
          <w:sz w:val="20"/>
          <w:szCs w:val="20"/>
          <w:lang w:val="ro-RO"/>
        </w:rPr>
        <w:t xml:space="preserve">b) înregistrează cererile dc transfer, doar dacă acestea sunt însoțite de toate documentele </w:t>
      </w:r>
      <w:r w:rsidR="00A1568A">
        <w:rPr>
          <w:rFonts w:eastAsia="Calibri" w:cs="Times New Roman"/>
          <w:iCs/>
          <w:sz w:val="20"/>
          <w:szCs w:val="20"/>
          <w:lang w:val="ro-RO"/>
        </w:rPr>
        <w:t>solicitate.</w:t>
      </w:r>
    </w:p>
    <w:p w:rsidR="000C343C" w:rsidRPr="00D60A47" w:rsidRDefault="000C343C" w:rsidP="004F0C57">
      <w:pPr>
        <w:pStyle w:val="ListParagraph"/>
        <w:spacing w:before="240" w:after="120"/>
        <w:jc w:val="both"/>
        <w:rPr>
          <w:rFonts w:eastAsia="Calibri" w:cs="Times New Roman"/>
          <w:iCs/>
          <w:sz w:val="20"/>
          <w:szCs w:val="20"/>
          <w:lang w:val="ro-RO"/>
        </w:rPr>
      </w:pPr>
    </w:p>
    <w:p w:rsidR="0009105B" w:rsidRPr="00D60A47" w:rsidRDefault="00607215" w:rsidP="00F647EE">
      <w:pPr>
        <w:pStyle w:val="ListParagraph"/>
        <w:numPr>
          <w:ilvl w:val="0"/>
          <w:numId w:val="25"/>
        </w:numPr>
        <w:spacing w:before="240" w:after="120"/>
        <w:jc w:val="both"/>
        <w:rPr>
          <w:rFonts w:eastAsia="Calibri" w:cs="Times New Roman"/>
          <w:b/>
          <w:iCs/>
          <w:sz w:val="20"/>
          <w:szCs w:val="20"/>
          <w:lang w:val="ro-RO"/>
        </w:rPr>
      </w:pPr>
      <w:r w:rsidRPr="00D60A47">
        <w:rPr>
          <w:rFonts w:eastAsia="Calibri" w:cs="Times New Roman"/>
          <w:b/>
          <w:iCs/>
          <w:sz w:val="20"/>
          <w:szCs w:val="20"/>
          <w:lang w:val="ro-RO"/>
        </w:rPr>
        <w:t>Formulare</w:t>
      </w:r>
    </w:p>
    <w:p w:rsidR="001975E9" w:rsidRPr="00D60A47" w:rsidRDefault="001975E9" w:rsidP="00F647EE">
      <w:pPr>
        <w:spacing w:line="276" w:lineRule="auto"/>
        <w:ind w:left="357"/>
        <w:jc w:val="both"/>
        <w:rPr>
          <w:rFonts w:eastAsia="Calibri" w:cs="Times New Roman"/>
          <w:iCs/>
          <w:sz w:val="20"/>
          <w:szCs w:val="20"/>
          <w:lang w:val="ro-RO"/>
        </w:rPr>
      </w:pPr>
      <w:r w:rsidRPr="00D60A47">
        <w:rPr>
          <w:rFonts w:eastAsia="Calibri" w:cs="Times New Roman"/>
          <w:b/>
          <w:iCs/>
          <w:sz w:val="20"/>
          <w:szCs w:val="20"/>
          <w:lang w:val="ro-RO"/>
        </w:rPr>
        <w:t xml:space="preserve">Anexa 1. </w:t>
      </w:r>
      <w:r w:rsidRPr="00D60A47">
        <w:rPr>
          <w:rFonts w:eastAsia="Calibri" w:cs="Times New Roman"/>
          <w:iCs/>
          <w:sz w:val="20"/>
          <w:szCs w:val="20"/>
          <w:lang w:val="ro-RO"/>
        </w:rPr>
        <w:t>Cerere de transfer pentru elevii claselor V</w:t>
      </w:r>
      <w:r w:rsidR="00D040BB" w:rsidRPr="00D60A47">
        <w:rPr>
          <w:rFonts w:eastAsia="Calibri" w:cs="Times New Roman"/>
          <w:iCs/>
          <w:sz w:val="20"/>
          <w:szCs w:val="20"/>
          <w:lang w:val="ro-RO"/>
        </w:rPr>
        <w:t>-VIII</w:t>
      </w:r>
    </w:p>
    <w:p w:rsidR="00D040BB" w:rsidRPr="00D60A47" w:rsidRDefault="001975E9" w:rsidP="00F647EE">
      <w:pPr>
        <w:spacing w:line="276" w:lineRule="auto"/>
        <w:ind w:left="357"/>
        <w:jc w:val="both"/>
        <w:rPr>
          <w:rFonts w:eastAsia="Calibri" w:cs="Times New Roman"/>
          <w:b/>
          <w:iCs/>
          <w:sz w:val="20"/>
          <w:szCs w:val="20"/>
          <w:lang w:val="ro-RO"/>
        </w:rPr>
      </w:pPr>
      <w:r w:rsidRPr="00D60A47">
        <w:rPr>
          <w:rFonts w:eastAsia="Calibri" w:cs="Times New Roman"/>
          <w:b/>
          <w:iCs/>
          <w:sz w:val="20"/>
          <w:szCs w:val="20"/>
          <w:lang w:val="ro-RO"/>
        </w:rPr>
        <w:t>Anexa 2</w:t>
      </w:r>
      <w:r w:rsidR="00D040BB" w:rsidRPr="00D60A47">
        <w:rPr>
          <w:rFonts w:eastAsia="Calibri" w:cs="Times New Roman"/>
          <w:b/>
          <w:iCs/>
          <w:sz w:val="20"/>
          <w:szCs w:val="20"/>
          <w:lang w:val="ro-RO"/>
        </w:rPr>
        <w:t xml:space="preserve">. </w:t>
      </w:r>
      <w:r w:rsidR="00D040BB" w:rsidRPr="00D60A47">
        <w:rPr>
          <w:rFonts w:eastAsia="Calibri" w:cs="Times New Roman"/>
          <w:iCs/>
          <w:sz w:val="20"/>
          <w:szCs w:val="20"/>
          <w:lang w:val="ro-RO"/>
        </w:rPr>
        <w:t>Cerere de transfer pentru elevii claselor IX-XII</w:t>
      </w:r>
      <w:r w:rsidR="00D040BB" w:rsidRPr="00D60A47">
        <w:rPr>
          <w:rFonts w:eastAsia="Calibri" w:cs="Times New Roman"/>
          <w:b/>
          <w:iCs/>
          <w:sz w:val="20"/>
          <w:szCs w:val="20"/>
          <w:lang w:val="ro-RO"/>
        </w:rPr>
        <w:t xml:space="preserve"> </w:t>
      </w:r>
    </w:p>
    <w:p w:rsidR="001975E9" w:rsidRPr="00D60A47" w:rsidRDefault="001975E9" w:rsidP="00F647EE">
      <w:pPr>
        <w:spacing w:line="276" w:lineRule="auto"/>
        <w:ind w:left="357"/>
        <w:jc w:val="both"/>
        <w:rPr>
          <w:rFonts w:eastAsia="Calibri" w:cs="Times New Roman"/>
          <w:iCs/>
          <w:sz w:val="20"/>
          <w:szCs w:val="20"/>
          <w:lang w:val="ro-RO"/>
        </w:rPr>
      </w:pPr>
      <w:r w:rsidRPr="00D60A47">
        <w:rPr>
          <w:rFonts w:eastAsia="Calibri" w:cs="Times New Roman"/>
          <w:b/>
          <w:iCs/>
          <w:sz w:val="20"/>
          <w:szCs w:val="20"/>
          <w:lang w:val="ro-RO"/>
        </w:rPr>
        <w:t>Anexa 3</w:t>
      </w:r>
      <w:r w:rsidR="00D040BB" w:rsidRPr="00D60A47">
        <w:rPr>
          <w:rFonts w:eastAsia="Calibri" w:cs="Times New Roman"/>
          <w:b/>
          <w:iCs/>
          <w:sz w:val="20"/>
          <w:szCs w:val="20"/>
          <w:lang w:val="ro-RO"/>
        </w:rPr>
        <w:t xml:space="preserve">. </w:t>
      </w:r>
      <w:r w:rsidR="00D040BB" w:rsidRPr="00D60A47">
        <w:rPr>
          <w:rFonts w:eastAsia="Calibri" w:cs="Times New Roman"/>
          <w:iCs/>
          <w:sz w:val="20"/>
          <w:szCs w:val="20"/>
          <w:lang w:val="ro-RO"/>
        </w:rPr>
        <w:t>Calendarul transferurilor elevilor</w:t>
      </w:r>
    </w:p>
    <w:p w:rsidR="001975E9" w:rsidRPr="00D60A47" w:rsidRDefault="001975E9" w:rsidP="00F647EE">
      <w:pPr>
        <w:spacing w:line="276" w:lineRule="auto"/>
        <w:ind w:left="357"/>
        <w:jc w:val="both"/>
        <w:rPr>
          <w:rFonts w:eastAsia="Calibri" w:cs="Times New Roman"/>
          <w:iCs/>
          <w:sz w:val="20"/>
          <w:szCs w:val="20"/>
          <w:lang w:val="ro-RO"/>
        </w:rPr>
      </w:pPr>
      <w:r w:rsidRPr="00D60A47">
        <w:rPr>
          <w:rFonts w:eastAsia="Calibri" w:cs="Times New Roman"/>
          <w:b/>
          <w:iCs/>
          <w:sz w:val="20"/>
          <w:szCs w:val="20"/>
          <w:lang w:val="ro-RO"/>
        </w:rPr>
        <w:t>Anexa 4</w:t>
      </w:r>
      <w:r w:rsidR="00D040BB" w:rsidRPr="00D60A47">
        <w:rPr>
          <w:rFonts w:eastAsia="Calibri" w:cs="Times New Roman"/>
          <w:b/>
          <w:iCs/>
          <w:sz w:val="20"/>
          <w:szCs w:val="20"/>
          <w:lang w:val="ro-RO"/>
        </w:rPr>
        <w:t xml:space="preserve">. </w:t>
      </w:r>
      <w:r w:rsidR="00D040BB" w:rsidRPr="00D60A47">
        <w:rPr>
          <w:rFonts w:eastAsia="Calibri" w:cs="Times New Roman"/>
          <w:iCs/>
          <w:sz w:val="20"/>
          <w:szCs w:val="20"/>
          <w:lang w:val="ro-RO"/>
        </w:rPr>
        <w:t>Situația locurilor disponibile</w:t>
      </w:r>
    </w:p>
    <w:p w:rsidR="001975E9" w:rsidRPr="00D60A47" w:rsidRDefault="001975E9" w:rsidP="00F647EE">
      <w:pPr>
        <w:spacing w:line="276" w:lineRule="auto"/>
        <w:ind w:left="357"/>
        <w:jc w:val="both"/>
        <w:rPr>
          <w:rFonts w:eastAsia="Calibri" w:cs="Times New Roman"/>
          <w:iCs/>
          <w:sz w:val="20"/>
          <w:szCs w:val="20"/>
          <w:lang w:val="ro-RO"/>
        </w:rPr>
      </w:pPr>
      <w:r w:rsidRPr="00D60A47">
        <w:rPr>
          <w:rFonts w:eastAsia="Calibri" w:cs="Times New Roman"/>
          <w:b/>
          <w:iCs/>
          <w:sz w:val="20"/>
          <w:szCs w:val="20"/>
          <w:lang w:val="ro-RO"/>
        </w:rPr>
        <w:t>Anexa 5</w:t>
      </w:r>
      <w:r w:rsidR="00D040BB" w:rsidRPr="00D60A47">
        <w:rPr>
          <w:rFonts w:eastAsia="Calibri" w:cs="Times New Roman"/>
          <w:b/>
          <w:iCs/>
          <w:sz w:val="20"/>
          <w:szCs w:val="20"/>
          <w:lang w:val="ro-RO"/>
        </w:rPr>
        <w:t xml:space="preserve">. </w:t>
      </w:r>
      <w:r w:rsidR="00D040BB" w:rsidRPr="00D60A47">
        <w:rPr>
          <w:rFonts w:eastAsia="Calibri" w:cs="Times New Roman"/>
          <w:iCs/>
          <w:sz w:val="20"/>
          <w:szCs w:val="20"/>
          <w:lang w:val="ro-RO"/>
        </w:rPr>
        <w:t>Graficul desfășurării examenelor de diferență</w:t>
      </w:r>
    </w:p>
    <w:p w:rsidR="001975E9" w:rsidRPr="00D60A47" w:rsidRDefault="001975E9" w:rsidP="00F647EE">
      <w:pPr>
        <w:spacing w:line="276" w:lineRule="auto"/>
        <w:ind w:left="357"/>
        <w:jc w:val="both"/>
        <w:rPr>
          <w:rFonts w:eastAsia="Calibri" w:cs="Times New Roman"/>
          <w:iCs/>
          <w:sz w:val="20"/>
          <w:szCs w:val="20"/>
          <w:lang w:val="ro-RO"/>
        </w:rPr>
      </w:pPr>
      <w:r w:rsidRPr="00D60A47">
        <w:rPr>
          <w:rFonts w:eastAsia="Calibri" w:cs="Times New Roman"/>
          <w:b/>
          <w:iCs/>
          <w:sz w:val="20"/>
          <w:szCs w:val="20"/>
          <w:lang w:val="ro-RO"/>
        </w:rPr>
        <w:t>Anexa 6</w:t>
      </w:r>
      <w:r w:rsidR="00D040BB" w:rsidRPr="00D60A47">
        <w:rPr>
          <w:rFonts w:eastAsia="Calibri" w:cs="Times New Roman"/>
          <w:b/>
          <w:iCs/>
          <w:sz w:val="20"/>
          <w:szCs w:val="20"/>
          <w:lang w:val="ro-RO"/>
        </w:rPr>
        <w:t xml:space="preserve">. </w:t>
      </w:r>
      <w:r w:rsidR="00D040BB" w:rsidRPr="00D60A47">
        <w:rPr>
          <w:rFonts w:eastAsia="Calibri" w:cs="Times New Roman"/>
          <w:iCs/>
          <w:sz w:val="20"/>
          <w:szCs w:val="20"/>
          <w:lang w:val="ro-RO"/>
        </w:rPr>
        <w:t>Rezultatele examenelor de diferență</w:t>
      </w:r>
    </w:p>
    <w:p w:rsidR="001975E9" w:rsidRPr="00D60A47" w:rsidRDefault="001975E9" w:rsidP="00F647EE">
      <w:pPr>
        <w:spacing w:line="276" w:lineRule="auto"/>
        <w:ind w:left="357"/>
        <w:jc w:val="both"/>
        <w:rPr>
          <w:rFonts w:eastAsia="Calibri" w:cs="Times New Roman"/>
          <w:iCs/>
          <w:sz w:val="20"/>
          <w:szCs w:val="20"/>
          <w:lang w:val="ro-RO"/>
        </w:rPr>
      </w:pPr>
      <w:r w:rsidRPr="00D60A47">
        <w:rPr>
          <w:rFonts w:eastAsia="Calibri" w:cs="Times New Roman"/>
          <w:b/>
          <w:iCs/>
          <w:sz w:val="20"/>
          <w:szCs w:val="20"/>
          <w:lang w:val="ro-RO"/>
        </w:rPr>
        <w:t>Anexa 7</w:t>
      </w:r>
      <w:r w:rsidR="00D040BB" w:rsidRPr="00D60A47">
        <w:rPr>
          <w:rFonts w:eastAsia="Calibri" w:cs="Times New Roman"/>
          <w:b/>
          <w:iCs/>
          <w:sz w:val="20"/>
          <w:szCs w:val="20"/>
          <w:lang w:val="ro-RO"/>
        </w:rPr>
        <w:t xml:space="preserve">. </w:t>
      </w:r>
      <w:r w:rsidR="00D040BB" w:rsidRPr="00D60A47">
        <w:rPr>
          <w:rFonts w:eastAsia="Calibri" w:cs="Times New Roman"/>
          <w:iCs/>
          <w:sz w:val="20"/>
          <w:szCs w:val="20"/>
          <w:lang w:val="ro-RO"/>
        </w:rPr>
        <w:t>Situația ierarhică a soluționării cererilor de transfer</w:t>
      </w:r>
    </w:p>
    <w:p w:rsidR="001975E9" w:rsidRPr="00D60A47" w:rsidRDefault="001975E9" w:rsidP="00F647EE">
      <w:pPr>
        <w:spacing w:line="276" w:lineRule="auto"/>
        <w:ind w:left="357"/>
        <w:jc w:val="both"/>
        <w:rPr>
          <w:rFonts w:eastAsia="Calibri" w:cs="Times New Roman"/>
          <w:iCs/>
          <w:sz w:val="20"/>
          <w:szCs w:val="20"/>
          <w:lang w:val="ro-RO"/>
        </w:rPr>
      </w:pPr>
      <w:r w:rsidRPr="00D60A47">
        <w:rPr>
          <w:rFonts w:eastAsia="Calibri" w:cs="Times New Roman"/>
          <w:b/>
          <w:iCs/>
          <w:sz w:val="20"/>
          <w:szCs w:val="20"/>
          <w:lang w:val="ro-RO"/>
        </w:rPr>
        <w:t>Anexa 8</w:t>
      </w:r>
      <w:r w:rsidR="00D040BB" w:rsidRPr="00D60A47">
        <w:rPr>
          <w:rFonts w:eastAsia="Calibri" w:cs="Times New Roman"/>
          <w:b/>
          <w:iCs/>
          <w:sz w:val="20"/>
          <w:szCs w:val="20"/>
          <w:lang w:val="ro-RO"/>
        </w:rPr>
        <w:t xml:space="preserve">. </w:t>
      </w:r>
      <w:r w:rsidR="00D040BB" w:rsidRPr="00D60A47">
        <w:rPr>
          <w:rFonts w:eastAsia="Calibri" w:cs="Times New Roman"/>
          <w:iCs/>
          <w:sz w:val="20"/>
          <w:szCs w:val="20"/>
          <w:lang w:val="ro-RO"/>
        </w:rPr>
        <w:t>Situația respectării condițiilor de transfer</w:t>
      </w:r>
    </w:p>
    <w:p w:rsidR="00EB3788" w:rsidRPr="00D60A47" w:rsidRDefault="00EB3788" w:rsidP="000C343C">
      <w:pPr>
        <w:spacing w:line="276" w:lineRule="auto"/>
        <w:jc w:val="both"/>
        <w:rPr>
          <w:rFonts w:eastAsia="Calibri" w:cs="Times New Roman"/>
          <w:sz w:val="20"/>
          <w:szCs w:val="20"/>
          <w:lang w:val="ro-RO"/>
        </w:rPr>
      </w:pPr>
    </w:p>
    <w:sectPr w:rsidR="00EB3788" w:rsidRPr="00D60A47" w:rsidSect="00FC60B2">
      <w:headerReference w:type="default" r:id="rId7"/>
      <w:pgSz w:w="11906" w:h="16838" w:code="9"/>
      <w:pgMar w:top="709"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A0B" w:rsidRDefault="00181A0B" w:rsidP="003D53BF">
      <w:r>
        <w:separator/>
      </w:r>
    </w:p>
  </w:endnote>
  <w:endnote w:type="continuationSeparator" w:id="0">
    <w:p w:rsidR="00181A0B" w:rsidRDefault="00181A0B" w:rsidP="003D5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altName w:val="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A0B" w:rsidRDefault="00181A0B" w:rsidP="003D53BF">
      <w:r>
        <w:separator/>
      </w:r>
    </w:p>
  </w:footnote>
  <w:footnote w:type="continuationSeparator" w:id="0">
    <w:p w:rsidR="00181A0B" w:rsidRDefault="00181A0B" w:rsidP="003D53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Look w:val="04A0" w:firstRow="1" w:lastRow="0" w:firstColumn="1" w:lastColumn="0" w:noHBand="0" w:noVBand="1"/>
    </w:tblPr>
    <w:tblGrid>
      <w:gridCol w:w="2510"/>
      <w:gridCol w:w="4328"/>
      <w:gridCol w:w="1350"/>
      <w:gridCol w:w="1723"/>
    </w:tblGrid>
    <w:tr w:rsidR="0091324C" w:rsidRPr="00FE039E" w:rsidTr="0091324C">
      <w:tc>
        <w:tcPr>
          <w:tcW w:w="1266" w:type="pct"/>
          <w:vMerge w:val="restart"/>
          <w:vAlign w:val="center"/>
        </w:tcPr>
        <w:p w:rsidR="0091324C" w:rsidRPr="00FE039E" w:rsidRDefault="0091324C" w:rsidP="003D53BF">
          <w:pPr>
            <w:jc w:val="center"/>
            <w:rPr>
              <w:rFonts w:eastAsia="Times New Roman"/>
              <w:sz w:val="20"/>
              <w:szCs w:val="20"/>
              <w:lang w:val="ro-RO" w:eastAsia="en-GB"/>
            </w:rPr>
          </w:pPr>
          <w:r w:rsidRPr="00FE039E">
            <w:rPr>
              <w:rFonts w:eastAsia="Times New Roman"/>
              <w:sz w:val="20"/>
              <w:szCs w:val="20"/>
              <w:lang w:val="ro-RO" w:eastAsia="en-GB"/>
            </w:rPr>
            <w:t>MINISTERUL EDUCATIEI NATIONALE</w:t>
          </w:r>
        </w:p>
        <w:p w:rsidR="0091324C" w:rsidRPr="00BC2671" w:rsidRDefault="0091324C" w:rsidP="003D53BF">
          <w:pPr>
            <w:jc w:val="center"/>
            <w:rPr>
              <w:rFonts w:eastAsia="Times New Roman"/>
              <w:sz w:val="20"/>
              <w:szCs w:val="20"/>
              <w:lang w:val="ro-RO" w:eastAsia="en-GB"/>
            </w:rPr>
          </w:pPr>
          <w:r w:rsidRPr="00FE039E">
            <w:rPr>
              <w:rFonts w:eastAsia="Times New Roman"/>
              <w:sz w:val="20"/>
              <w:szCs w:val="20"/>
              <w:lang w:val="ro-RO" w:eastAsia="en-GB"/>
            </w:rPr>
            <w:t>Liceul Teoretic</w:t>
          </w:r>
          <w:r>
            <w:rPr>
              <w:rFonts w:eastAsia="Times New Roman"/>
              <w:sz w:val="20"/>
              <w:szCs w:val="20"/>
              <w:lang w:val="ro-RO" w:eastAsia="en-GB"/>
            </w:rPr>
            <w:br/>
          </w:r>
          <w:r w:rsidRPr="00FE039E">
            <w:rPr>
              <w:rFonts w:eastAsia="Times New Roman"/>
              <w:sz w:val="20"/>
              <w:szCs w:val="20"/>
              <w:lang w:val="ro-RO" w:eastAsia="en-GB"/>
            </w:rPr>
            <w:t xml:space="preserve"> “Ady Endre”</w:t>
          </w:r>
          <w:r>
            <w:rPr>
              <w:rFonts w:eastAsia="Times New Roman"/>
              <w:sz w:val="20"/>
              <w:szCs w:val="20"/>
              <w:lang w:val="ro-RO" w:eastAsia="en-GB"/>
            </w:rPr>
            <w:t xml:space="preserve"> </w:t>
          </w:r>
          <w:r w:rsidRPr="00FE039E">
            <w:rPr>
              <w:rFonts w:eastAsia="Times New Roman"/>
              <w:sz w:val="20"/>
              <w:szCs w:val="20"/>
              <w:lang w:val="ro-RO" w:eastAsia="en-GB"/>
            </w:rPr>
            <w:t>Oradea</w:t>
          </w:r>
        </w:p>
      </w:tc>
      <w:tc>
        <w:tcPr>
          <w:tcW w:w="2183" w:type="pct"/>
          <w:tcBorders>
            <w:bottom w:val="nil"/>
          </w:tcBorders>
          <w:vAlign w:val="center"/>
        </w:tcPr>
        <w:p w:rsidR="0091324C" w:rsidRPr="00FE039E" w:rsidRDefault="0091324C" w:rsidP="003D53BF">
          <w:pPr>
            <w:jc w:val="center"/>
            <w:rPr>
              <w:sz w:val="20"/>
              <w:szCs w:val="20"/>
            </w:rPr>
          </w:pPr>
          <w:r w:rsidRPr="00FE039E">
            <w:rPr>
              <w:rFonts w:eastAsia="Times New Roman"/>
              <w:sz w:val="20"/>
              <w:szCs w:val="20"/>
              <w:lang w:val="ro-RO" w:eastAsia="en-GB"/>
            </w:rPr>
            <w:t>Procedura operațională</w:t>
          </w:r>
        </w:p>
      </w:tc>
      <w:tc>
        <w:tcPr>
          <w:tcW w:w="681" w:type="pct"/>
          <w:vAlign w:val="center"/>
        </w:tcPr>
        <w:p w:rsidR="0091324C" w:rsidRPr="00FE039E" w:rsidRDefault="0091324C" w:rsidP="003D53BF">
          <w:pPr>
            <w:rPr>
              <w:sz w:val="20"/>
              <w:szCs w:val="20"/>
            </w:rPr>
          </w:pPr>
          <w:r>
            <w:rPr>
              <w:rFonts w:eastAsia="Times New Roman"/>
              <w:sz w:val="20"/>
              <w:szCs w:val="20"/>
              <w:lang w:val="ro-RO" w:eastAsia="en-GB"/>
            </w:rPr>
            <w:t>Ediția I .</w:t>
          </w:r>
        </w:p>
      </w:tc>
      <w:tc>
        <w:tcPr>
          <w:tcW w:w="869" w:type="pct"/>
          <w:vAlign w:val="center"/>
        </w:tcPr>
        <w:p w:rsidR="0091324C" w:rsidRPr="00FE039E" w:rsidRDefault="0091324C" w:rsidP="003D53BF">
          <w:pPr>
            <w:rPr>
              <w:sz w:val="20"/>
              <w:szCs w:val="20"/>
            </w:rPr>
          </w:pPr>
          <w:r w:rsidRPr="00FE039E">
            <w:rPr>
              <w:rFonts w:eastAsia="Times New Roman"/>
              <w:sz w:val="20"/>
              <w:szCs w:val="20"/>
              <w:lang w:val="ro-RO" w:eastAsia="en-GB"/>
            </w:rPr>
            <w:t>Număr de exemplare</w:t>
          </w:r>
          <w:r>
            <w:rPr>
              <w:rFonts w:eastAsia="Times New Roman"/>
              <w:sz w:val="20"/>
              <w:szCs w:val="20"/>
              <w:lang w:val="ro-RO" w:eastAsia="en-GB"/>
            </w:rPr>
            <w:t>: -</w:t>
          </w:r>
        </w:p>
      </w:tc>
    </w:tr>
    <w:tr w:rsidR="0091324C" w:rsidRPr="00FE039E" w:rsidTr="0091324C">
      <w:tc>
        <w:tcPr>
          <w:tcW w:w="1266" w:type="pct"/>
          <w:vMerge/>
          <w:vAlign w:val="center"/>
        </w:tcPr>
        <w:p w:rsidR="0091324C" w:rsidRPr="00FE039E" w:rsidRDefault="0091324C" w:rsidP="003D53BF">
          <w:pPr>
            <w:rPr>
              <w:sz w:val="20"/>
              <w:szCs w:val="20"/>
            </w:rPr>
          </w:pPr>
        </w:p>
      </w:tc>
      <w:tc>
        <w:tcPr>
          <w:tcW w:w="2183" w:type="pct"/>
          <w:tcBorders>
            <w:top w:val="nil"/>
            <w:bottom w:val="single" w:sz="4" w:space="0" w:color="auto"/>
          </w:tcBorders>
          <w:vAlign w:val="center"/>
        </w:tcPr>
        <w:p w:rsidR="0091324C" w:rsidRPr="00FC20A2" w:rsidRDefault="0091324C" w:rsidP="003D53BF">
          <w:pPr>
            <w:jc w:val="center"/>
            <w:rPr>
              <w:b/>
              <w:i/>
              <w:sz w:val="20"/>
              <w:szCs w:val="20"/>
              <w:lang w:val="ro-RO"/>
            </w:rPr>
          </w:pPr>
          <w:r>
            <w:rPr>
              <w:rFonts w:eastAsia="Calibri"/>
              <w:b/>
              <w:i/>
              <w:iCs/>
              <w:sz w:val="20"/>
              <w:szCs w:val="20"/>
              <w:lang w:val="ro-RO"/>
            </w:rPr>
            <w:t>Transferul elevilor</w:t>
          </w:r>
          <w:r>
            <w:rPr>
              <w:rFonts w:eastAsia="Calibri"/>
              <w:b/>
              <w:i/>
              <w:iCs/>
              <w:szCs w:val="24"/>
              <w:lang w:val="ro-RO"/>
            </w:rPr>
            <w:t xml:space="preserve"> </w:t>
          </w:r>
          <w:r>
            <w:rPr>
              <w:rFonts w:eastAsia="Calibri"/>
              <w:b/>
              <w:i/>
              <w:iCs/>
              <w:szCs w:val="24"/>
              <w:lang w:val="ro-RO"/>
            </w:rPr>
            <w:br/>
          </w:r>
          <w:r w:rsidRPr="00E22D75">
            <w:rPr>
              <w:rFonts w:eastAsia="Calibri"/>
              <w:b/>
              <w:i/>
              <w:iCs/>
              <w:sz w:val="20"/>
              <w:szCs w:val="20"/>
              <w:lang w:val="ro-RO"/>
            </w:rPr>
            <w:t>la Liceul Teoretic „Ady Endre” Oradea</w:t>
          </w:r>
        </w:p>
      </w:tc>
      <w:tc>
        <w:tcPr>
          <w:tcW w:w="681" w:type="pct"/>
          <w:vAlign w:val="center"/>
        </w:tcPr>
        <w:p w:rsidR="0091324C" w:rsidRPr="00FE039E" w:rsidRDefault="0091324C" w:rsidP="00F6666D">
          <w:pPr>
            <w:rPr>
              <w:sz w:val="20"/>
              <w:szCs w:val="20"/>
            </w:rPr>
          </w:pPr>
          <w:r>
            <w:rPr>
              <w:rFonts w:eastAsia="Times New Roman"/>
              <w:sz w:val="20"/>
              <w:szCs w:val="20"/>
              <w:lang w:val="ro-RO" w:eastAsia="en-GB"/>
            </w:rPr>
            <w:t xml:space="preserve">Revizia: </w:t>
          </w:r>
          <w:r w:rsidRPr="00D60A47">
            <w:rPr>
              <w:rFonts w:eastAsia="Times New Roman"/>
              <w:sz w:val="20"/>
              <w:szCs w:val="20"/>
              <w:lang w:val="ro-RO" w:eastAsia="en-GB"/>
            </w:rPr>
            <w:t>3</w:t>
          </w:r>
        </w:p>
      </w:tc>
      <w:tc>
        <w:tcPr>
          <w:tcW w:w="869" w:type="pct"/>
          <w:vAlign w:val="center"/>
        </w:tcPr>
        <w:p w:rsidR="0091324C" w:rsidRPr="00FE039E" w:rsidRDefault="0091324C" w:rsidP="003D53BF">
          <w:pPr>
            <w:rPr>
              <w:sz w:val="20"/>
              <w:szCs w:val="20"/>
            </w:rPr>
          </w:pPr>
          <w:r>
            <w:rPr>
              <w:rFonts w:eastAsia="Times New Roman"/>
              <w:sz w:val="20"/>
              <w:szCs w:val="20"/>
              <w:lang w:val="ro-RO" w:eastAsia="en-GB"/>
            </w:rPr>
            <w:t>Număr de exemplare: 3</w:t>
          </w:r>
        </w:p>
      </w:tc>
    </w:tr>
    <w:tr w:rsidR="0091324C" w:rsidRPr="00FE039E" w:rsidTr="0091324C">
      <w:tc>
        <w:tcPr>
          <w:tcW w:w="1266" w:type="pct"/>
          <w:vMerge/>
          <w:vAlign w:val="center"/>
        </w:tcPr>
        <w:p w:rsidR="0091324C" w:rsidRPr="00FE039E" w:rsidRDefault="0091324C" w:rsidP="003D53BF">
          <w:pPr>
            <w:rPr>
              <w:sz w:val="20"/>
              <w:szCs w:val="20"/>
            </w:rPr>
          </w:pPr>
        </w:p>
      </w:tc>
      <w:tc>
        <w:tcPr>
          <w:tcW w:w="2183" w:type="pct"/>
          <w:tcBorders>
            <w:bottom w:val="nil"/>
          </w:tcBorders>
          <w:vAlign w:val="center"/>
        </w:tcPr>
        <w:p w:rsidR="0091324C" w:rsidRPr="00D60A47" w:rsidRDefault="0091324C" w:rsidP="00EB6744">
          <w:pPr>
            <w:jc w:val="center"/>
            <w:rPr>
              <w:sz w:val="20"/>
              <w:szCs w:val="20"/>
            </w:rPr>
          </w:pPr>
          <w:r w:rsidRPr="00D60A47">
            <w:rPr>
              <w:sz w:val="20"/>
              <w:szCs w:val="20"/>
              <w:lang w:eastAsia="en-GB"/>
            </w:rPr>
            <w:t xml:space="preserve">COD  PO - </w:t>
          </w:r>
          <w:r w:rsidR="00EB6744" w:rsidRPr="00D60A47">
            <w:rPr>
              <w:sz w:val="20"/>
              <w:szCs w:val="20"/>
              <w:lang w:eastAsia="en-GB"/>
            </w:rPr>
            <w:t>115</w:t>
          </w:r>
        </w:p>
      </w:tc>
      <w:tc>
        <w:tcPr>
          <w:tcW w:w="1550" w:type="pct"/>
          <w:gridSpan w:val="2"/>
          <w:vAlign w:val="center"/>
        </w:tcPr>
        <w:p w:rsidR="0091324C" w:rsidRPr="00FE039E" w:rsidRDefault="0091324C" w:rsidP="003D53BF">
          <w:pPr>
            <w:rPr>
              <w:sz w:val="20"/>
              <w:szCs w:val="20"/>
            </w:rPr>
          </w:pPr>
          <w:r w:rsidRPr="00FE039E">
            <w:rPr>
              <w:rFonts w:eastAsia="Times New Roman"/>
              <w:sz w:val="20"/>
              <w:szCs w:val="20"/>
              <w:lang w:val="ro-RO" w:eastAsia="en-GB"/>
            </w:rPr>
            <w:t xml:space="preserve">Pagina </w:t>
          </w:r>
          <w:r w:rsidRPr="00FE039E">
            <w:rPr>
              <w:rFonts w:eastAsia="Times New Roman"/>
              <w:b/>
              <w:bCs/>
              <w:sz w:val="20"/>
              <w:szCs w:val="20"/>
              <w:lang w:val="ro-RO" w:eastAsia="en-GB"/>
            </w:rPr>
            <w:fldChar w:fldCharType="begin"/>
          </w:r>
          <w:r w:rsidRPr="00FE039E">
            <w:rPr>
              <w:rFonts w:eastAsia="Times New Roman"/>
              <w:b/>
              <w:bCs/>
              <w:sz w:val="20"/>
              <w:szCs w:val="20"/>
              <w:lang w:val="ro-RO" w:eastAsia="en-GB"/>
            </w:rPr>
            <w:instrText xml:space="preserve"> PAGE  \* Arabic  \* MERGEFORMAT </w:instrText>
          </w:r>
          <w:r w:rsidRPr="00FE039E">
            <w:rPr>
              <w:rFonts w:eastAsia="Times New Roman"/>
              <w:b/>
              <w:bCs/>
              <w:sz w:val="20"/>
              <w:szCs w:val="20"/>
              <w:lang w:val="ro-RO" w:eastAsia="en-GB"/>
            </w:rPr>
            <w:fldChar w:fldCharType="separate"/>
          </w:r>
          <w:r w:rsidR="00746EA9" w:rsidRPr="00746EA9">
            <w:rPr>
              <w:rFonts w:eastAsia="Times New Roman" w:cstheme="minorBidi"/>
              <w:b/>
              <w:bCs/>
              <w:noProof/>
              <w:sz w:val="20"/>
              <w:szCs w:val="20"/>
              <w:lang w:val="ro-RO" w:eastAsia="en-GB"/>
            </w:rPr>
            <w:t>6</w:t>
          </w:r>
          <w:r w:rsidRPr="00FE039E">
            <w:rPr>
              <w:rFonts w:eastAsia="Times New Roman"/>
              <w:b/>
              <w:bCs/>
              <w:sz w:val="20"/>
              <w:szCs w:val="20"/>
              <w:lang w:val="ro-RO" w:eastAsia="en-GB"/>
            </w:rPr>
            <w:fldChar w:fldCharType="end"/>
          </w:r>
          <w:r w:rsidRPr="00FE039E">
            <w:rPr>
              <w:rFonts w:eastAsia="Times New Roman"/>
              <w:sz w:val="20"/>
              <w:szCs w:val="20"/>
              <w:lang w:val="ro-RO" w:eastAsia="en-GB"/>
            </w:rPr>
            <w:t xml:space="preserve"> din </w:t>
          </w:r>
          <w:fldSimple w:instr=" NUMPAGES  \* Arabic  \* MERGEFORMAT ">
            <w:r w:rsidR="00746EA9" w:rsidRPr="00746EA9">
              <w:rPr>
                <w:rFonts w:eastAsia="Times New Roman" w:cstheme="minorBidi"/>
                <w:b/>
                <w:bCs/>
                <w:noProof/>
                <w:sz w:val="20"/>
                <w:szCs w:val="20"/>
                <w:lang w:val="ro-RO" w:eastAsia="en-GB"/>
              </w:rPr>
              <w:t>6</w:t>
            </w:r>
          </w:fldSimple>
        </w:p>
      </w:tc>
    </w:tr>
    <w:tr w:rsidR="0091324C" w:rsidRPr="00FE039E" w:rsidTr="0091324C">
      <w:tc>
        <w:tcPr>
          <w:tcW w:w="1266" w:type="pct"/>
          <w:vMerge/>
          <w:vAlign w:val="center"/>
        </w:tcPr>
        <w:p w:rsidR="0091324C" w:rsidRPr="00FE039E" w:rsidRDefault="0091324C" w:rsidP="003D53BF">
          <w:pPr>
            <w:rPr>
              <w:sz w:val="20"/>
              <w:szCs w:val="20"/>
            </w:rPr>
          </w:pPr>
        </w:p>
      </w:tc>
      <w:tc>
        <w:tcPr>
          <w:tcW w:w="2183" w:type="pct"/>
          <w:tcBorders>
            <w:top w:val="nil"/>
          </w:tcBorders>
          <w:vAlign w:val="center"/>
        </w:tcPr>
        <w:p w:rsidR="0091324C" w:rsidRPr="00D60A47" w:rsidRDefault="0091324C" w:rsidP="006167BE">
          <w:pPr>
            <w:jc w:val="center"/>
            <w:rPr>
              <w:sz w:val="20"/>
              <w:szCs w:val="20"/>
            </w:rPr>
          </w:pPr>
          <w:r w:rsidRPr="00D60A47">
            <w:rPr>
              <w:sz w:val="20"/>
              <w:szCs w:val="20"/>
              <w:lang w:eastAsia="en-GB"/>
            </w:rPr>
            <w:t xml:space="preserve">Nr. </w:t>
          </w:r>
          <w:r w:rsidR="006167BE" w:rsidRPr="00D60A47">
            <w:rPr>
              <w:sz w:val="20"/>
              <w:szCs w:val="20"/>
              <w:lang w:eastAsia="en-GB"/>
            </w:rPr>
            <w:t>115</w:t>
          </w:r>
          <w:r w:rsidRPr="00D60A47">
            <w:rPr>
              <w:sz w:val="20"/>
              <w:szCs w:val="20"/>
              <w:lang w:eastAsia="en-GB"/>
            </w:rPr>
            <w:t xml:space="preserve"> din  </w:t>
          </w:r>
          <w:r w:rsidR="006167BE" w:rsidRPr="00D60A47">
            <w:rPr>
              <w:sz w:val="20"/>
              <w:szCs w:val="20"/>
              <w:lang w:eastAsia="en-GB"/>
            </w:rPr>
            <w:t>15.11</w:t>
          </w:r>
          <w:r w:rsidRPr="00D60A47">
            <w:rPr>
              <w:sz w:val="20"/>
              <w:szCs w:val="20"/>
              <w:lang w:eastAsia="en-GB"/>
            </w:rPr>
            <w:t>.2023</w:t>
          </w:r>
        </w:p>
      </w:tc>
      <w:tc>
        <w:tcPr>
          <w:tcW w:w="1550" w:type="pct"/>
          <w:gridSpan w:val="2"/>
          <w:vAlign w:val="center"/>
        </w:tcPr>
        <w:p w:rsidR="0091324C" w:rsidRPr="00FE039E" w:rsidRDefault="0091324C" w:rsidP="003D53BF">
          <w:pPr>
            <w:rPr>
              <w:sz w:val="20"/>
              <w:szCs w:val="20"/>
            </w:rPr>
          </w:pPr>
          <w:r w:rsidRPr="00FE039E">
            <w:rPr>
              <w:rFonts w:eastAsia="Times New Roman"/>
              <w:sz w:val="20"/>
              <w:szCs w:val="20"/>
              <w:lang w:val="ro-RO" w:eastAsia="en-GB"/>
            </w:rPr>
            <w:t>Exemplar nr. .......</w:t>
          </w:r>
        </w:p>
      </w:tc>
    </w:tr>
  </w:tbl>
  <w:p w:rsidR="0091324C" w:rsidRDefault="0091324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C411C"/>
    <w:multiLevelType w:val="hybridMultilevel"/>
    <w:tmpl w:val="B308F15A"/>
    <w:lvl w:ilvl="0" w:tplc="1D664B7E">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 w15:restartNumberingAfterBreak="0">
    <w:nsid w:val="0BED3933"/>
    <w:multiLevelType w:val="hybridMultilevel"/>
    <w:tmpl w:val="1408B7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D843CC7"/>
    <w:multiLevelType w:val="hybridMultilevel"/>
    <w:tmpl w:val="E39C61EC"/>
    <w:lvl w:ilvl="0" w:tplc="041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E64D6"/>
    <w:multiLevelType w:val="hybridMultilevel"/>
    <w:tmpl w:val="8544E86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0F77648"/>
    <w:multiLevelType w:val="hybridMultilevel"/>
    <w:tmpl w:val="B308F15A"/>
    <w:lvl w:ilvl="0" w:tplc="1D664B7E">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5" w15:restartNumberingAfterBreak="0">
    <w:nsid w:val="162C4E4C"/>
    <w:multiLevelType w:val="hybridMultilevel"/>
    <w:tmpl w:val="043CBB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6A14A48"/>
    <w:multiLevelType w:val="hybridMultilevel"/>
    <w:tmpl w:val="40AC5BD2"/>
    <w:lvl w:ilvl="0" w:tplc="F2BCDE92">
      <w:start w:val="1"/>
      <w:numFmt w:val="upperLetter"/>
      <w:lvlText w:val="%1."/>
      <w:lvlJc w:val="left"/>
      <w:pPr>
        <w:ind w:left="1080" w:hanging="360"/>
      </w:pPr>
      <w:rPr>
        <w:rFonts w:hint="default"/>
        <w:b/>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70C4C6A"/>
    <w:multiLevelType w:val="hybridMultilevel"/>
    <w:tmpl w:val="6A2479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C5606E"/>
    <w:multiLevelType w:val="hybridMultilevel"/>
    <w:tmpl w:val="7A905F0E"/>
    <w:lvl w:ilvl="0" w:tplc="18DAA56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CD4AE7"/>
    <w:multiLevelType w:val="hybridMultilevel"/>
    <w:tmpl w:val="FC96A0D4"/>
    <w:lvl w:ilvl="0" w:tplc="1E04F0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5F106C"/>
    <w:multiLevelType w:val="hybridMultilevel"/>
    <w:tmpl w:val="B308F15A"/>
    <w:lvl w:ilvl="0" w:tplc="1D664B7E">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1" w15:restartNumberingAfterBreak="0">
    <w:nsid w:val="2FD3646B"/>
    <w:multiLevelType w:val="hybridMultilevel"/>
    <w:tmpl w:val="84FC2686"/>
    <w:lvl w:ilvl="0" w:tplc="373083C0">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4172D7"/>
    <w:multiLevelType w:val="hybridMultilevel"/>
    <w:tmpl w:val="E3863B60"/>
    <w:lvl w:ilvl="0" w:tplc="0809000F">
      <w:start w:val="1"/>
      <w:numFmt w:val="decimal"/>
      <w:lvlText w:val="%1."/>
      <w:lvlJc w:val="left"/>
      <w:pPr>
        <w:ind w:left="1098" w:hanging="360"/>
      </w:pPr>
    </w:lvl>
    <w:lvl w:ilvl="1" w:tplc="08090019" w:tentative="1">
      <w:start w:val="1"/>
      <w:numFmt w:val="lowerLetter"/>
      <w:lvlText w:val="%2."/>
      <w:lvlJc w:val="left"/>
      <w:pPr>
        <w:ind w:left="1818" w:hanging="360"/>
      </w:pPr>
    </w:lvl>
    <w:lvl w:ilvl="2" w:tplc="0809001B" w:tentative="1">
      <w:start w:val="1"/>
      <w:numFmt w:val="lowerRoman"/>
      <w:lvlText w:val="%3."/>
      <w:lvlJc w:val="right"/>
      <w:pPr>
        <w:ind w:left="2538" w:hanging="180"/>
      </w:pPr>
    </w:lvl>
    <w:lvl w:ilvl="3" w:tplc="0809000F" w:tentative="1">
      <w:start w:val="1"/>
      <w:numFmt w:val="decimal"/>
      <w:lvlText w:val="%4."/>
      <w:lvlJc w:val="left"/>
      <w:pPr>
        <w:ind w:left="3258" w:hanging="360"/>
      </w:pPr>
    </w:lvl>
    <w:lvl w:ilvl="4" w:tplc="08090019" w:tentative="1">
      <w:start w:val="1"/>
      <w:numFmt w:val="lowerLetter"/>
      <w:lvlText w:val="%5."/>
      <w:lvlJc w:val="left"/>
      <w:pPr>
        <w:ind w:left="3978" w:hanging="360"/>
      </w:pPr>
    </w:lvl>
    <w:lvl w:ilvl="5" w:tplc="0809001B" w:tentative="1">
      <w:start w:val="1"/>
      <w:numFmt w:val="lowerRoman"/>
      <w:lvlText w:val="%6."/>
      <w:lvlJc w:val="right"/>
      <w:pPr>
        <w:ind w:left="4698" w:hanging="180"/>
      </w:pPr>
    </w:lvl>
    <w:lvl w:ilvl="6" w:tplc="0809000F" w:tentative="1">
      <w:start w:val="1"/>
      <w:numFmt w:val="decimal"/>
      <w:lvlText w:val="%7."/>
      <w:lvlJc w:val="left"/>
      <w:pPr>
        <w:ind w:left="5418" w:hanging="360"/>
      </w:pPr>
    </w:lvl>
    <w:lvl w:ilvl="7" w:tplc="08090019" w:tentative="1">
      <w:start w:val="1"/>
      <w:numFmt w:val="lowerLetter"/>
      <w:lvlText w:val="%8."/>
      <w:lvlJc w:val="left"/>
      <w:pPr>
        <w:ind w:left="6138" w:hanging="360"/>
      </w:pPr>
    </w:lvl>
    <w:lvl w:ilvl="8" w:tplc="0809001B" w:tentative="1">
      <w:start w:val="1"/>
      <w:numFmt w:val="lowerRoman"/>
      <w:lvlText w:val="%9."/>
      <w:lvlJc w:val="right"/>
      <w:pPr>
        <w:ind w:left="6858" w:hanging="180"/>
      </w:pPr>
    </w:lvl>
  </w:abstractNum>
  <w:abstractNum w:abstractNumId="13" w15:restartNumberingAfterBreak="0">
    <w:nsid w:val="35776085"/>
    <w:multiLevelType w:val="hybridMultilevel"/>
    <w:tmpl w:val="512C9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96C54"/>
    <w:multiLevelType w:val="hybridMultilevel"/>
    <w:tmpl w:val="A412D76C"/>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004244E"/>
    <w:multiLevelType w:val="hybridMultilevel"/>
    <w:tmpl w:val="110EB646"/>
    <w:lvl w:ilvl="0" w:tplc="04180001">
      <w:start w:val="1"/>
      <w:numFmt w:val="bullet"/>
      <w:lvlText w:val=""/>
      <w:lvlJc w:val="left"/>
      <w:pPr>
        <w:ind w:left="1110" w:hanging="360"/>
      </w:pPr>
      <w:rPr>
        <w:rFonts w:ascii="Symbol" w:hAnsi="Symbol" w:hint="default"/>
      </w:rPr>
    </w:lvl>
    <w:lvl w:ilvl="1" w:tplc="04180003">
      <w:start w:val="1"/>
      <w:numFmt w:val="bullet"/>
      <w:lvlText w:val="o"/>
      <w:lvlJc w:val="left"/>
      <w:pPr>
        <w:ind w:left="1830" w:hanging="360"/>
      </w:pPr>
      <w:rPr>
        <w:rFonts w:ascii="Courier New" w:hAnsi="Courier New" w:cs="Courier New" w:hint="default"/>
      </w:rPr>
    </w:lvl>
    <w:lvl w:ilvl="2" w:tplc="04180005" w:tentative="1">
      <w:start w:val="1"/>
      <w:numFmt w:val="bullet"/>
      <w:lvlText w:val=""/>
      <w:lvlJc w:val="left"/>
      <w:pPr>
        <w:ind w:left="2550" w:hanging="360"/>
      </w:pPr>
      <w:rPr>
        <w:rFonts w:ascii="Wingdings" w:hAnsi="Wingdings" w:hint="default"/>
      </w:rPr>
    </w:lvl>
    <w:lvl w:ilvl="3" w:tplc="04180001" w:tentative="1">
      <w:start w:val="1"/>
      <w:numFmt w:val="bullet"/>
      <w:lvlText w:val=""/>
      <w:lvlJc w:val="left"/>
      <w:pPr>
        <w:ind w:left="3270" w:hanging="360"/>
      </w:pPr>
      <w:rPr>
        <w:rFonts w:ascii="Symbol" w:hAnsi="Symbol" w:hint="default"/>
      </w:rPr>
    </w:lvl>
    <w:lvl w:ilvl="4" w:tplc="04180003" w:tentative="1">
      <w:start w:val="1"/>
      <w:numFmt w:val="bullet"/>
      <w:lvlText w:val="o"/>
      <w:lvlJc w:val="left"/>
      <w:pPr>
        <w:ind w:left="3990" w:hanging="360"/>
      </w:pPr>
      <w:rPr>
        <w:rFonts w:ascii="Courier New" w:hAnsi="Courier New" w:cs="Courier New" w:hint="default"/>
      </w:rPr>
    </w:lvl>
    <w:lvl w:ilvl="5" w:tplc="04180005" w:tentative="1">
      <w:start w:val="1"/>
      <w:numFmt w:val="bullet"/>
      <w:lvlText w:val=""/>
      <w:lvlJc w:val="left"/>
      <w:pPr>
        <w:ind w:left="4710" w:hanging="360"/>
      </w:pPr>
      <w:rPr>
        <w:rFonts w:ascii="Wingdings" w:hAnsi="Wingdings" w:hint="default"/>
      </w:rPr>
    </w:lvl>
    <w:lvl w:ilvl="6" w:tplc="04180001" w:tentative="1">
      <w:start w:val="1"/>
      <w:numFmt w:val="bullet"/>
      <w:lvlText w:val=""/>
      <w:lvlJc w:val="left"/>
      <w:pPr>
        <w:ind w:left="5430" w:hanging="360"/>
      </w:pPr>
      <w:rPr>
        <w:rFonts w:ascii="Symbol" w:hAnsi="Symbol" w:hint="default"/>
      </w:rPr>
    </w:lvl>
    <w:lvl w:ilvl="7" w:tplc="04180003" w:tentative="1">
      <w:start w:val="1"/>
      <w:numFmt w:val="bullet"/>
      <w:lvlText w:val="o"/>
      <w:lvlJc w:val="left"/>
      <w:pPr>
        <w:ind w:left="6150" w:hanging="360"/>
      </w:pPr>
      <w:rPr>
        <w:rFonts w:ascii="Courier New" w:hAnsi="Courier New" w:cs="Courier New" w:hint="default"/>
      </w:rPr>
    </w:lvl>
    <w:lvl w:ilvl="8" w:tplc="04180005" w:tentative="1">
      <w:start w:val="1"/>
      <w:numFmt w:val="bullet"/>
      <w:lvlText w:val=""/>
      <w:lvlJc w:val="left"/>
      <w:pPr>
        <w:ind w:left="6870" w:hanging="360"/>
      </w:pPr>
      <w:rPr>
        <w:rFonts w:ascii="Wingdings" w:hAnsi="Wingdings" w:hint="default"/>
      </w:rPr>
    </w:lvl>
  </w:abstractNum>
  <w:abstractNum w:abstractNumId="16" w15:restartNumberingAfterBreak="0">
    <w:nsid w:val="44553608"/>
    <w:multiLevelType w:val="hybridMultilevel"/>
    <w:tmpl w:val="1B0E70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35F21AB"/>
    <w:multiLevelType w:val="hybridMultilevel"/>
    <w:tmpl w:val="B9209336"/>
    <w:lvl w:ilvl="0" w:tplc="2AAC551E">
      <w:start w:val="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59A4928"/>
    <w:multiLevelType w:val="hybridMultilevel"/>
    <w:tmpl w:val="74D46A52"/>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B60487C"/>
    <w:multiLevelType w:val="hybridMultilevel"/>
    <w:tmpl w:val="09429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612DF4"/>
    <w:multiLevelType w:val="hybridMultilevel"/>
    <w:tmpl w:val="4E384548"/>
    <w:lvl w:ilvl="0" w:tplc="2AAC551E">
      <w:start w:val="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56A4E88"/>
    <w:multiLevelType w:val="hybridMultilevel"/>
    <w:tmpl w:val="55BEB15A"/>
    <w:lvl w:ilvl="0" w:tplc="A57C1E6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9F3673"/>
    <w:multiLevelType w:val="hybridMultilevel"/>
    <w:tmpl w:val="2E74969C"/>
    <w:lvl w:ilvl="0" w:tplc="32E258E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39670D"/>
    <w:multiLevelType w:val="hybridMultilevel"/>
    <w:tmpl w:val="6982119E"/>
    <w:lvl w:ilvl="0" w:tplc="2AAC551E">
      <w:start w:val="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733F171F"/>
    <w:multiLevelType w:val="hybridMultilevel"/>
    <w:tmpl w:val="D9B22DC2"/>
    <w:lvl w:ilvl="0" w:tplc="E0BA045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7A5E11"/>
    <w:multiLevelType w:val="hybridMultilevel"/>
    <w:tmpl w:val="09A07E4C"/>
    <w:lvl w:ilvl="0" w:tplc="512C93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15"/>
  </w:num>
  <w:num w:numId="3">
    <w:abstractNumId w:val="17"/>
  </w:num>
  <w:num w:numId="4">
    <w:abstractNumId w:val="23"/>
  </w:num>
  <w:num w:numId="5">
    <w:abstractNumId w:val="20"/>
  </w:num>
  <w:num w:numId="6">
    <w:abstractNumId w:val="1"/>
  </w:num>
  <w:num w:numId="7">
    <w:abstractNumId w:val="13"/>
  </w:num>
  <w:num w:numId="8">
    <w:abstractNumId w:val="16"/>
  </w:num>
  <w:num w:numId="9">
    <w:abstractNumId w:val="11"/>
  </w:num>
  <w:num w:numId="10">
    <w:abstractNumId w:val="7"/>
  </w:num>
  <w:num w:numId="11">
    <w:abstractNumId w:val="5"/>
  </w:num>
  <w:num w:numId="12">
    <w:abstractNumId w:val="3"/>
  </w:num>
  <w:num w:numId="13">
    <w:abstractNumId w:val="18"/>
  </w:num>
  <w:num w:numId="14">
    <w:abstractNumId w:val="14"/>
  </w:num>
  <w:num w:numId="15">
    <w:abstractNumId w:val="0"/>
  </w:num>
  <w:num w:numId="16">
    <w:abstractNumId w:val="4"/>
  </w:num>
  <w:num w:numId="17">
    <w:abstractNumId w:val="2"/>
  </w:num>
  <w:num w:numId="18">
    <w:abstractNumId w:val="12"/>
  </w:num>
  <w:num w:numId="19">
    <w:abstractNumId w:val="8"/>
  </w:num>
  <w:num w:numId="20">
    <w:abstractNumId w:val="24"/>
  </w:num>
  <w:num w:numId="21">
    <w:abstractNumId w:val="22"/>
  </w:num>
  <w:num w:numId="22">
    <w:abstractNumId w:val="19"/>
  </w:num>
  <w:num w:numId="23">
    <w:abstractNumId w:val="9"/>
  </w:num>
  <w:num w:numId="24">
    <w:abstractNumId w:val="6"/>
  </w:num>
  <w:num w:numId="25">
    <w:abstractNumId w:val="21"/>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3BF"/>
    <w:rsid w:val="00015705"/>
    <w:rsid w:val="0001741B"/>
    <w:rsid w:val="00025247"/>
    <w:rsid w:val="00053F47"/>
    <w:rsid w:val="0005606D"/>
    <w:rsid w:val="000653DC"/>
    <w:rsid w:val="000755CF"/>
    <w:rsid w:val="000763AF"/>
    <w:rsid w:val="00087A90"/>
    <w:rsid w:val="0009105B"/>
    <w:rsid w:val="000A4FFE"/>
    <w:rsid w:val="000B2336"/>
    <w:rsid w:val="000B23E9"/>
    <w:rsid w:val="000B7319"/>
    <w:rsid w:val="000C1FD4"/>
    <w:rsid w:val="000C343C"/>
    <w:rsid w:val="000C48B0"/>
    <w:rsid w:val="000C5DBB"/>
    <w:rsid w:val="00103676"/>
    <w:rsid w:val="001037D2"/>
    <w:rsid w:val="0010652D"/>
    <w:rsid w:val="001145C0"/>
    <w:rsid w:val="00116095"/>
    <w:rsid w:val="001220DB"/>
    <w:rsid w:val="0012655E"/>
    <w:rsid w:val="00126FE4"/>
    <w:rsid w:val="00155E54"/>
    <w:rsid w:val="00181A0B"/>
    <w:rsid w:val="00196025"/>
    <w:rsid w:val="001975E9"/>
    <w:rsid w:val="001A5767"/>
    <w:rsid w:val="001A5C73"/>
    <w:rsid w:val="001A7D9D"/>
    <w:rsid w:val="001C07A1"/>
    <w:rsid w:val="001D1E26"/>
    <w:rsid w:val="001D6809"/>
    <w:rsid w:val="001E16BD"/>
    <w:rsid w:val="001E665F"/>
    <w:rsid w:val="001F5895"/>
    <w:rsid w:val="00201450"/>
    <w:rsid w:val="00212B85"/>
    <w:rsid w:val="0021450D"/>
    <w:rsid w:val="002175FB"/>
    <w:rsid w:val="0023173B"/>
    <w:rsid w:val="002350AC"/>
    <w:rsid w:val="002410DB"/>
    <w:rsid w:val="002536FB"/>
    <w:rsid w:val="002600A4"/>
    <w:rsid w:val="002633DC"/>
    <w:rsid w:val="00271DC8"/>
    <w:rsid w:val="00276B7D"/>
    <w:rsid w:val="00281FB9"/>
    <w:rsid w:val="00282520"/>
    <w:rsid w:val="002851E1"/>
    <w:rsid w:val="002C1F81"/>
    <w:rsid w:val="002C2C79"/>
    <w:rsid w:val="002C5FC8"/>
    <w:rsid w:val="002D2947"/>
    <w:rsid w:val="002D51A2"/>
    <w:rsid w:val="002D7363"/>
    <w:rsid w:val="002E62B1"/>
    <w:rsid w:val="002E7AFE"/>
    <w:rsid w:val="002F0C06"/>
    <w:rsid w:val="003356D0"/>
    <w:rsid w:val="00347AE7"/>
    <w:rsid w:val="00351754"/>
    <w:rsid w:val="00372C81"/>
    <w:rsid w:val="00372D8C"/>
    <w:rsid w:val="0038608F"/>
    <w:rsid w:val="003A06A6"/>
    <w:rsid w:val="003B5D8C"/>
    <w:rsid w:val="003B6B68"/>
    <w:rsid w:val="003C6129"/>
    <w:rsid w:val="003D0186"/>
    <w:rsid w:val="003D5283"/>
    <w:rsid w:val="003D53BF"/>
    <w:rsid w:val="003F3422"/>
    <w:rsid w:val="003F3907"/>
    <w:rsid w:val="003F4963"/>
    <w:rsid w:val="00411CC3"/>
    <w:rsid w:val="00412C75"/>
    <w:rsid w:val="00435FD4"/>
    <w:rsid w:val="00442E9C"/>
    <w:rsid w:val="0044654E"/>
    <w:rsid w:val="00450892"/>
    <w:rsid w:val="0045641A"/>
    <w:rsid w:val="00463B5A"/>
    <w:rsid w:val="0046403B"/>
    <w:rsid w:val="0049425B"/>
    <w:rsid w:val="004B02D6"/>
    <w:rsid w:val="004C668F"/>
    <w:rsid w:val="004F0C57"/>
    <w:rsid w:val="005033C1"/>
    <w:rsid w:val="00507614"/>
    <w:rsid w:val="005104A2"/>
    <w:rsid w:val="005120ED"/>
    <w:rsid w:val="005255B9"/>
    <w:rsid w:val="00534AC8"/>
    <w:rsid w:val="00563C18"/>
    <w:rsid w:val="0057266A"/>
    <w:rsid w:val="0057494F"/>
    <w:rsid w:val="005870B1"/>
    <w:rsid w:val="0059479C"/>
    <w:rsid w:val="00595FA8"/>
    <w:rsid w:val="00596BD7"/>
    <w:rsid w:val="005A0135"/>
    <w:rsid w:val="005A4C5A"/>
    <w:rsid w:val="005B0537"/>
    <w:rsid w:val="005C33D5"/>
    <w:rsid w:val="005C4365"/>
    <w:rsid w:val="005C6D1A"/>
    <w:rsid w:val="005D1897"/>
    <w:rsid w:val="005D3791"/>
    <w:rsid w:val="005D70EB"/>
    <w:rsid w:val="005F32A1"/>
    <w:rsid w:val="005F54DF"/>
    <w:rsid w:val="00607215"/>
    <w:rsid w:val="00615CDF"/>
    <w:rsid w:val="006167BE"/>
    <w:rsid w:val="006172E3"/>
    <w:rsid w:val="00627B1B"/>
    <w:rsid w:val="0064245F"/>
    <w:rsid w:val="00645108"/>
    <w:rsid w:val="00646F9B"/>
    <w:rsid w:val="006559BA"/>
    <w:rsid w:val="00657571"/>
    <w:rsid w:val="00672A84"/>
    <w:rsid w:val="0067362F"/>
    <w:rsid w:val="00674B4C"/>
    <w:rsid w:val="006750CF"/>
    <w:rsid w:val="00684B50"/>
    <w:rsid w:val="006A028E"/>
    <w:rsid w:val="006A165B"/>
    <w:rsid w:val="006A2774"/>
    <w:rsid w:val="006C6C89"/>
    <w:rsid w:val="006C6E66"/>
    <w:rsid w:val="006D2BD2"/>
    <w:rsid w:val="006D5428"/>
    <w:rsid w:val="006E57E5"/>
    <w:rsid w:val="006F0440"/>
    <w:rsid w:val="00701271"/>
    <w:rsid w:val="00705B73"/>
    <w:rsid w:val="0071634B"/>
    <w:rsid w:val="007341F4"/>
    <w:rsid w:val="00737100"/>
    <w:rsid w:val="0074548B"/>
    <w:rsid w:val="00746EA9"/>
    <w:rsid w:val="00753489"/>
    <w:rsid w:val="00763B29"/>
    <w:rsid w:val="00781151"/>
    <w:rsid w:val="00784E09"/>
    <w:rsid w:val="00784F4D"/>
    <w:rsid w:val="00796C24"/>
    <w:rsid w:val="007A4FA5"/>
    <w:rsid w:val="007B47E3"/>
    <w:rsid w:val="007B6D5B"/>
    <w:rsid w:val="007C567A"/>
    <w:rsid w:val="007D16EE"/>
    <w:rsid w:val="007D5FFA"/>
    <w:rsid w:val="007E0C07"/>
    <w:rsid w:val="007E5532"/>
    <w:rsid w:val="007E5BD4"/>
    <w:rsid w:val="007E6806"/>
    <w:rsid w:val="0082316B"/>
    <w:rsid w:val="00832218"/>
    <w:rsid w:val="008634A5"/>
    <w:rsid w:val="00870AE8"/>
    <w:rsid w:val="00871B6C"/>
    <w:rsid w:val="00872FDE"/>
    <w:rsid w:val="00875BAD"/>
    <w:rsid w:val="008A2B34"/>
    <w:rsid w:val="008A72B7"/>
    <w:rsid w:val="008B709A"/>
    <w:rsid w:val="008C5FCB"/>
    <w:rsid w:val="008C7CAF"/>
    <w:rsid w:val="008D509C"/>
    <w:rsid w:val="008E03ED"/>
    <w:rsid w:val="008F28C2"/>
    <w:rsid w:val="008F7BC4"/>
    <w:rsid w:val="009007AB"/>
    <w:rsid w:val="009072BA"/>
    <w:rsid w:val="00912B3C"/>
    <w:rsid w:val="0091324C"/>
    <w:rsid w:val="00920065"/>
    <w:rsid w:val="00931E2D"/>
    <w:rsid w:val="0093447A"/>
    <w:rsid w:val="00935E0B"/>
    <w:rsid w:val="009361F5"/>
    <w:rsid w:val="00942B1C"/>
    <w:rsid w:val="0094379F"/>
    <w:rsid w:val="009464EE"/>
    <w:rsid w:val="00966002"/>
    <w:rsid w:val="00966D64"/>
    <w:rsid w:val="009A01B9"/>
    <w:rsid w:val="009B1F7A"/>
    <w:rsid w:val="009B5705"/>
    <w:rsid w:val="009C6427"/>
    <w:rsid w:val="009D2256"/>
    <w:rsid w:val="009E0972"/>
    <w:rsid w:val="009E443C"/>
    <w:rsid w:val="00A1568A"/>
    <w:rsid w:val="00A20D5A"/>
    <w:rsid w:val="00A25418"/>
    <w:rsid w:val="00A25663"/>
    <w:rsid w:val="00A370B5"/>
    <w:rsid w:val="00A466A6"/>
    <w:rsid w:val="00A51856"/>
    <w:rsid w:val="00A552DB"/>
    <w:rsid w:val="00A56D8D"/>
    <w:rsid w:val="00A6374A"/>
    <w:rsid w:val="00A65CF0"/>
    <w:rsid w:val="00A6676B"/>
    <w:rsid w:val="00A72E14"/>
    <w:rsid w:val="00A74C4E"/>
    <w:rsid w:val="00A947B1"/>
    <w:rsid w:val="00A97B46"/>
    <w:rsid w:val="00AA032F"/>
    <w:rsid w:val="00AA4686"/>
    <w:rsid w:val="00AD5A37"/>
    <w:rsid w:val="00AD6678"/>
    <w:rsid w:val="00AE0E3F"/>
    <w:rsid w:val="00AF0F2B"/>
    <w:rsid w:val="00AF1287"/>
    <w:rsid w:val="00B127ED"/>
    <w:rsid w:val="00B15E35"/>
    <w:rsid w:val="00B17431"/>
    <w:rsid w:val="00B17CF5"/>
    <w:rsid w:val="00B22740"/>
    <w:rsid w:val="00B41794"/>
    <w:rsid w:val="00B5491C"/>
    <w:rsid w:val="00B65DBE"/>
    <w:rsid w:val="00B75BA9"/>
    <w:rsid w:val="00B75FD3"/>
    <w:rsid w:val="00B76DD3"/>
    <w:rsid w:val="00B8061D"/>
    <w:rsid w:val="00B8207F"/>
    <w:rsid w:val="00B82E5C"/>
    <w:rsid w:val="00B87B86"/>
    <w:rsid w:val="00B93950"/>
    <w:rsid w:val="00BB279D"/>
    <w:rsid w:val="00BD45D2"/>
    <w:rsid w:val="00C0491A"/>
    <w:rsid w:val="00C3014D"/>
    <w:rsid w:val="00C5551B"/>
    <w:rsid w:val="00C56FD5"/>
    <w:rsid w:val="00C63FC0"/>
    <w:rsid w:val="00C66F5A"/>
    <w:rsid w:val="00C76BE3"/>
    <w:rsid w:val="00C86203"/>
    <w:rsid w:val="00CA257F"/>
    <w:rsid w:val="00CA5D00"/>
    <w:rsid w:val="00CA71AB"/>
    <w:rsid w:val="00CB2876"/>
    <w:rsid w:val="00CE7856"/>
    <w:rsid w:val="00CF46D5"/>
    <w:rsid w:val="00D00EEA"/>
    <w:rsid w:val="00D01FAF"/>
    <w:rsid w:val="00D040BB"/>
    <w:rsid w:val="00D0543F"/>
    <w:rsid w:val="00D1039F"/>
    <w:rsid w:val="00D1753C"/>
    <w:rsid w:val="00D33259"/>
    <w:rsid w:val="00D60A47"/>
    <w:rsid w:val="00D673C2"/>
    <w:rsid w:val="00D76A13"/>
    <w:rsid w:val="00D854E4"/>
    <w:rsid w:val="00D86BC4"/>
    <w:rsid w:val="00DA2702"/>
    <w:rsid w:val="00DB3324"/>
    <w:rsid w:val="00DC42AD"/>
    <w:rsid w:val="00DD3716"/>
    <w:rsid w:val="00DD3F86"/>
    <w:rsid w:val="00DE18F3"/>
    <w:rsid w:val="00DF4978"/>
    <w:rsid w:val="00E22D75"/>
    <w:rsid w:val="00E2338F"/>
    <w:rsid w:val="00E26630"/>
    <w:rsid w:val="00E32435"/>
    <w:rsid w:val="00E55DAE"/>
    <w:rsid w:val="00E60220"/>
    <w:rsid w:val="00E62047"/>
    <w:rsid w:val="00E70477"/>
    <w:rsid w:val="00E75141"/>
    <w:rsid w:val="00E758B4"/>
    <w:rsid w:val="00E85095"/>
    <w:rsid w:val="00E92E3D"/>
    <w:rsid w:val="00EB1A6A"/>
    <w:rsid w:val="00EB3788"/>
    <w:rsid w:val="00EB66BA"/>
    <w:rsid w:val="00EB6744"/>
    <w:rsid w:val="00EC122C"/>
    <w:rsid w:val="00ED10BC"/>
    <w:rsid w:val="00F251D8"/>
    <w:rsid w:val="00F5141E"/>
    <w:rsid w:val="00F579A2"/>
    <w:rsid w:val="00F647EE"/>
    <w:rsid w:val="00F649B7"/>
    <w:rsid w:val="00F6666D"/>
    <w:rsid w:val="00F71952"/>
    <w:rsid w:val="00F8174A"/>
    <w:rsid w:val="00F92E23"/>
    <w:rsid w:val="00F97BF7"/>
    <w:rsid w:val="00FA252E"/>
    <w:rsid w:val="00FC060B"/>
    <w:rsid w:val="00FC0B1B"/>
    <w:rsid w:val="00FC20A2"/>
    <w:rsid w:val="00FC2E53"/>
    <w:rsid w:val="00FC466A"/>
    <w:rsid w:val="00FC60B2"/>
    <w:rsid w:val="00FD36F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F6012"/>
  <w15:docId w15:val="{C1E45AB9-6169-467A-82D5-62ABA7396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1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3BF"/>
    <w:pPr>
      <w:tabs>
        <w:tab w:val="center" w:pos="4513"/>
        <w:tab w:val="right" w:pos="9026"/>
      </w:tabs>
    </w:pPr>
  </w:style>
  <w:style w:type="character" w:customStyle="1" w:styleId="HeaderChar">
    <w:name w:val="Header Char"/>
    <w:basedOn w:val="DefaultParagraphFont"/>
    <w:link w:val="Header"/>
    <w:uiPriority w:val="99"/>
    <w:rsid w:val="003D53BF"/>
  </w:style>
  <w:style w:type="paragraph" w:styleId="Footer">
    <w:name w:val="footer"/>
    <w:basedOn w:val="Normal"/>
    <w:link w:val="FooterChar"/>
    <w:uiPriority w:val="99"/>
    <w:unhideWhenUsed/>
    <w:rsid w:val="003D53BF"/>
    <w:pPr>
      <w:tabs>
        <w:tab w:val="center" w:pos="4513"/>
        <w:tab w:val="right" w:pos="9026"/>
      </w:tabs>
    </w:pPr>
  </w:style>
  <w:style w:type="character" w:customStyle="1" w:styleId="FooterChar">
    <w:name w:val="Footer Char"/>
    <w:basedOn w:val="DefaultParagraphFont"/>
    <w:link w:val="Footer"/>
    <w:uiPriority w:val="99"/>
    <w:rsid w:val="003D53BF"/>
  </w:style>
  <w:style w:type="table" w:styleId="TableGrid">
    <w:name w:val="Table Grid"/>
    <w:basedOn w:val="TableNormal"/>
    <w:uiPriority w:val="59"/>
    <w:rsid w:val="003D53BF"/>
    <w:rPr>
      <w:rFonts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66A6"/>
    <w:pPr>
      <w:ind w:left="720"/>
      <w:contextualSpacing/>
    </w:pPr>
  </w:style>
  <w:style w:type="paragraph" w:customStyle="1" w:styleId="Default">
    <w:name w:val="Default"/>
    <w:rsid w:val="0009105B"/>
    <w:pPr>
      <w:autoSpaceDE w:val="0"/>
      <w:autoSpaceDN w:val="0"/>
      <w:adjustRightInd w:val="0"/>
    </w:pPr>
    <w:rPr>
      <w:rFonts w:ascii="Calibri" w:eastAsia="Times New Roman" w:hAnsi="Calibri" w:cs="Calibri"/>
      <w:color w:val="000000"/>
      <w:szCs w:val="24"/>
      <w:lang w:val="en-US"/>
    </w:rPr>
  </w:style>
  <w:style w:type="paragraph" w:styleId="BalloonText">
    <w:name w:val="Balloon Text"/>
    <w:basedOn w:val="Normal"/>
    <w:link w:val="BalloonTextChar"/>
    <w:uiPriority w:val="99"/>
    <w:semiHidden/>
    <w:unhideWhenUsed/>
    <w:rsid w:val="00AF12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287"/>
    <w:rPr>
      <w:rFonts w:ascii="Segoe UI" w:hAnsi="Segoe UI" w:cs="Segoe UI"/>
      <w:sz w:val="18"/>
      <w:szCs w:val="18"/>
    </w:rPr>
  </w:style>
  <w:style w:type="paragraph" w:styleId="BodyText">
    <w:name w:val="Body Text"/>
    <w:basedOn w:val="Normal"/>
    <w:link w:val="BodyTextChar"/>
    <w:uiPriority w:val="1"/>
    <w:unhideWhenUsed/>
    <w:qFormat/>
    <w:rsid w:val="00AF0F2B"/>
    <w:pPr>
      <w:widowControl w:val="0"/>
      <w:autoSpaceDE w:val="0"/>
      <w:autoSpaceDN w:val="0"/>
    </w:pPr>
    <w:rPr>
      <w:rFonts w:eastAsia="Times New Roman" w:cs="Times New Roman"/>
      <w:sz w:val="23"/>
      <w:szCs w:val="23"/>
      <w:lang w:val="ro-RO"/>
    </w:rPr>
  </w:style>
  <w:style w:type="character" w:customStyle="1" w:styleId="BodyTextChar">
    <w:name w:val="Body Text Char"/>
    <w:basedOn w:val="DefaultParagraphFont"/>
    <w:link w:val="BodyText"/>
    <w:uiPriority w:val="1"/>
    <w:rsid w:val="00AF0F2B"/>
    <w:rPr>
      <w:rFonts w:eastAsia="Times New Roman" w:cs="Times New Roman"/>
      <w:sz w:val="23"/>
      <w:szCs w:val="23"/>
      <w:lang w:val="ro-RO"/>
    </w:rPr>
  </w:style>
  <w:style w:type="paragraph" w:customStyle="1" w:styleId="TableParagraph">
    <w:name w:val="Table Paragraph"/>
    <w:basedOn w:val="Normal"/>
    <w:uiPriority w:val="1"/>
    <w:qFormat/>
    <w:rsid w:val="008A72B7"/>
    <w:pPr>
      <w:widowControl w:val="0"/>
      <w:autoSpaceDE w:val="0"/>
      <w:autoSpaceDN w:val="0"/>
    </w:pPr>
    <w:rPr>
      <w:rFonts w:eastAsia="Times New Roman" w:cs="Times New Roman"/>
      <w:sz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35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2592</Words>
  <Characters>14777</Characters>
  <Application>Microsoft Office Word</Application>
  <DocSecurity>0</DocSecurity>
  <Lines>123</Lines>
  <Paragraphs>34</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HP</Company>
  <LinksUpToDate>false</LinksUpToDate>
  <CharactersWithSpaces>17335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Reni</dc:creator>
  <cp:lastModifiedBy>Csilla</cp:lastModifiedBy>
  <cp:revision>2</cp:revision>
  <cp:lastPrinted>2023-11-23T10:48:00Z</cp:lastPrinted>
  <dcterms:created xsi:type="dcterms:W3CDTF">2023-11-23T10:58:00Z</dcterms:created>
  <dcterms:modified xsi:type="dcterms:W3CDTF">2023-11-23T10:58:00Z</dcterms:modified>
</cp:coreProperties>
</file>