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F04D4A">
        <w:rPr>
          <w:b/>
          <w:sz w:val="28"/>
          <w:szCs w:val="28"/>
        </w:rPr>
        <w:t>358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53306C">
        <w:rPr>
          <w:b/>
          <w:sz w:val="28"/>
          <w:szCs w:val="28"/>
        </w:rPr>
        <w:t>3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04D4A">
        <w:rPr>
          <w:i/>
          <w:sz w:val="24"/>
          <w:szCs w:val="24"/>
          <w:lang w:val="es-ES"/>
        </w:rPr>
        <w:t>aprobarea încadrării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Aprobarea încadrării</w:t>
      </w:r>
      <w:bookmarkStart w:id="0" w:name="_GoBack"/>
      <w:bookmarkEnd w:id="0"/>
      <w:r w:rsidR="00993D81">
        <w:rPr>
          <w:sz w:val="24"/>
          <w:szCs w:val="24"/>
        </w:rPr>
        <w:t xml:space="preserve"> pentru anul școlar 2024 – 2025, conform anexei.</w:t>
      </w:r>
      <w:r w:rsidR="00B10332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A4BC7-4D6B-4E69-A4ED-DF28234B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2024-10-22T01:16:00Z</dcterms:created>
  <dcterms:modified xsi:type="dcterms:W3CDTF">2024-10-22T01:18:00Z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